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FFE" w:rsidRDefault="00F06BDB">
      <w:r>
        <w:rPr>
          <w:noProof/>
          <w:lang w:eastAsia="ko-KR"/>
        </w:rPr>
        <mc:AlternateContent>
          <mc:Choice Requires="wps">
            <w:drawing>
              <wp:anchor distT="0" distB="0" distL="0" distR="0" simplePos="0" relativeHeight="3" behindDoc="0" locked="0" layoutInCell="1" allowOverlap="1">
                <wp:simplePos x="0" y="0"/>
                <wp:positionH relativeFrom="column">
                  <wp:posOffset>1339850</wp:posOffset>
                </wp:positionH>
                <wp:positionV relativeFrom="paragraph">
                  <wp:posOffset>-40005</wp:posOffset>
                </wp:positionV>
                <wp:extent cx="3395345" cy="1080135"/>
                <wp:effectExtent l="0" t="0" r="0" b="0"/>
                <wp:wrapNone/>
                <wp:docPr id="1" name="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4800" cy="107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2B0FFE" w:rsidRDefault="00F06BDB">
                            <w:pPr>
                              <w:pStyle w:val="FrameContents"/>
                              <w:spacing w:line="240" w:lineRule="exact"/>
                              <w:jc w:val="right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Contacto:</w:t>
                            </w:r>
                          </w:p>
                          <w:p w:rsidR="002B0FFE" w:rsidRDefault="00F06BDB">
                            <w:pPr>
                              <w:pStyle w:val="FrameContents"/>
                              <w:spacing w:line="240" w:lineRule="exact"/>
                              <w:jc w:val="right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Ignacio Villegas</w:t>
                            </w:r>
                          </w:p>
                          <w:p w:rsidR="002B0FFE" w:rsidRDefault="00F06BDB">
                            <w:pPr>
                              <w:pStyle w:val="FrameContents"/>
                              <w:spacing w:line="240" w:lineRule="exact"/>
                              <w:jc w:val="right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Responsable de Prensa</w:t>
                            </w:r>
                          </w:p>
                          <w:p w:rsidR="00F21CD9" w:rsidRDefault="00F06BDB">
                            <w:pPr>
                              <w:pStyle w:val="FrameContents"/>
                              <w:spacing w:line="240" w:lineRule="exact"/>
                              <w:jc w:val="right"/>
                              <w:rPr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 xml:space="preserve">Tel: +34 91 579 64 66 </w:t>
                            </w:r>
                          </w:p>
                          <w:p w:rsidR="002B0FFE" w:rsidRDefault="00F06BDB">
                            <w:pPr>
                              <w:pStyle w:val="FrameContents"/>
                              <w:spacing w:line="240" w:lineRule="exact"/>
                              <w:jc w:val="right"/>
                              <w:rPr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E-mail: prensa@kia.es</w:t>
                            </w:r>
                          </w:p>
                          <w:p w:rsidR="002B0FFE" w:rsidRDefault="002B0FFE">
                            <w:pPr>
                              <w:spacing w:line="240" w:lineRule="exact"/>
                              <w:jc w:val="right"/>
                              <w:rPr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:rsidR="002B0FFE" w:rsidRDefault="002B0FFE">
                            <w:pPr>
                              <w:spacing w:line="240" w:lineRule="exact"/>
                              <w:jc w:val="right"/>
                              <w:rPr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:rsidR="002B0FFE" w:rsidRDefault="002B0FFE">
                            <w:pPr>
                              <w:spacing w:line="240" w:lineRule="exact"/>
                              <w:jc w:val="right"/>
                              <w:rPr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</w:txbxContent>
                      </wps:txbx>
                      <wps:bodyPr lIns="92160" tIns="46440" rIns="92160" bIns="4644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Frame1" o:spid="_x0000_s1026" style="position:absolute;margin-left:105.5pt;margin-top:-3.15pt;width:267.35pt;height:85.05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NxW3wEAAB0EAAAOAAAAZHJzL2Uyb0RvYy54bWysU9uO0zAQfUfiHyy/0yTdqmyjpivEqggJ&#10;wYqFD3Acu7Hkm8beJv17xk42W+BpES+OPZczc85M9nej0eQsIChnG1qtSkqE5a5T9tTQnz+O724p&#10;CZHZjmlnRUMvItC7w9s3+8HXYu16pzsBBEFsqAff0D5GXxdF4L0wLKycFxad0oFhEZ9wKjpgA6Ib&#10;XazLclsMDjoPjosQ0Ho/Oekh40spePwmZRCR6IZibzGfkM82ncVhz+oTMN8rPrfB/qELw5TFogvU&#10;PYuMPIH6C8ooDi44GVfcmcJJqbjIHJBNVf7B5rFnXmQuKE7wi0zh/8Hyr+cHIKrD2VFimcERHQE/&#10;VVJm8KHGgEf/APMr4DXRHCWY9EUCZMxqXhY1xRgJR+PNzW5zW6LoHH1V+X633WS9i5d0DyF+Es6Q&#10;dGko4Liyiuz8JUQsiaHPIamadUeldR6Ztr8ZMDBZitTx1GO+xYsWKU7b70Iiy9xqMgQOp/ajBjKt&#10;Au4q9vm8EBkME1KgxIKvzJ1TUrbIG/jK/CUp13c2LvlGWQdpMBPPiV0iGsd2nCfUuu6CE9WfLW7J&#10;bl1t09bnx2a7wQEQuPa0V55UzroPT9FJlcVPyBPcXBF3MM9k/l/Skl+/c9TLX334BQAA//8DAFBL&#10;AwQUAAYACAAAACEA/6YRiOEAAAAKAQAADwAAAGRycy9kb3ducmV2LnhtbEyPwU7DMBBE70j8g7VI&#10;3FonLaRViFMhoOLCpS2o6s1NljgiXofYddO/ZznBcbVPM2+K1Wg7EXHwrSMF6TQBgVS5uqVGwftu&#10;PVmC8EFTrTtHqOCCHlbl9VWh89qdaYNxGxrBIeRzrcCE0OdS+sqg1X7qeiT+fbrB6sDn0Mh60GcO&#10;t52cJUkmrW6JG4zu8clg9bU9WQVjNN/9vsX15fDx/BJfk7cYdpVStzfj4wOIgGP4g+FXn9WhZKej&#10;O1HtRadglqa8JSiYZHMQDCzu7hcgjkxm8yXIspD/J5Q/AAAA//8DAFBLAQItABQABgAIAAAAIQC2&#10;gziS/gAAAOEBAAATAAAAAAAAAAAAAAAAAAAAAABbQ29udGVudF9UeXBlc10ueG1sUEsBAi0AFAAG&#10;AAgAAAAhADj9If/WAAAAlAEAAAsAAAAAAAAAAAAAAAAALwEAAF9yZWxzLy5yZWxzUEsBAi0AFAAG&#10;AAgAAAAhAFkA3FbfAQAAHQQAAA4AAAAAAAAAAAAAAAAALgIAAGRycy9lMm9Eb2MueG1sUEsBAi0A&#10;FAAGAAgAAAAhAP+mEYjhAAAACgEAAA8AAAAAAAAAAAAAAAAAOQQAAGRycy9kb3ducmV2LnhtbFBL&#10;BQYAAAAABAAEAPMAAABHBQAAAAA=&#10;" filled="f" stroked="f">
                <v:textbox inset="2.56mm,1.29mm,2.56mm,1.29mm">
                  <w:txbxContent>
                    <w:p w:rsidR="002B0FFE" w:rsidRDefault="00F06BDB">
                      <w:pPr>
                        <w:pStyle w:val="FrameContents"/>
                        <w:spacing w:line="240" w:lineRule="exact"/>
                        <w:jc w:val="right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Contacto:</w:t>
                      </w:r>
                    </w:p>
                    <w:p w:rsidR="002B0FFE" w:rsidRDefault="00F06BDB">
                      <w:pPr>
                        <w:pStyle w:val="FrameContents"/>
                        <w:spacing w:line="240" w:lineRule="exact"/>
                        <w:jc w:val="right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Ignacio Villegas</w:t>
                      </w:r>
                    </w:p>
                    <w:p w:rsidR="002B0FFE" w:rsidRDefault="00F06BDB">
                      <w:pPr>
                        <w:pStyle w:val="FrameContents"/>
                        <w:spacing w:line="240" w:lineRule="exact"/>
                        <w:jc w:val="right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Responsable de Prensa</w:t>
                      </w:r>
                    </w:p>
                    <w:p w:rsidR="00F21CD9" w:rsidRDefault="00F06BDB">
                      <w:pPr>
                        <w:pStyle w:val="FrameContents"/>
                        <w:spacing w:line="240" w:lineRule="exact"/>
                        <w:jc w:val="right"/>
                        <w:rPr>
                          <w:color w:val="000000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  <w:u w:val="single"/>
                        </w:rPr>
                        <w:t xml:space="preserve">Tel: +34 91 579 64 66 </w:t>
                      </w:r>
                    </w:p>
                    <w:p w:rsidR="002B0FFE" w:rsidRDefault="00F06BDB">
                      <w:pPr>
                        <w:pStyle w:val="FrameContents"/>
                        <w:spacing w:line="240" w:lineRule="exact"/>
                        <w:jc w:val="right"/>
                        <w:rPr>
                          <w:color w:val="000000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  <w:u w:val="single"/>
                        </w:rPr>
                        <w:t>E-mail: prensa@kia.es</w:t>
                      </w:r>
                    </w:p>
                    <w:p w:rsidR="002B0FFE" w:rsidRDefault="002B0FFE">
                      <w:pPr>
                        <w:spacing w:line="240" w:lineRule="exact"/>
                        <w:jc w:val="right"/>
                        <w:rPr>
                          <w:sz w:val="18"/>
                          <w:szCs w:val="18"/>
                          <w:lang w:val="fr-FR"/>
                        </w:rPr>
                      </w:pPr>
                    </w:p>
                    <w:p w:rsidR="002B0FFE" w:rsidRDefault="002B0FFE">
                      <w:pPr>
                        <w:spacing w:line="240" w:lineRule="exact"/>
                        <w:jc w:val="right"/>
                        <w:rPr>
                          <w:sz w:val="18"/>
                          <w:szCs w:val="18"/>
                          <w:lang w:val="fr-FR"/>
                        </w:rPr>
                      </w:pPr>
                    </w:p>
                    <w:p w:rsidR="002B0FFE" w:rsidRDefault="002B0FFE">
                      <w:pPr>
                        <w:spacing w:line="240" w:lineRule="exact"/>
                        <w:jc w:val="right"/>
                        <w:rPr>
                          <w:sz w:val="18"/>
                          <w:szCs w:val="18"/>
                          <w:lang w:val="fr-F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ko-KR"/>
        </w:rPr>
        <w:drawing>
          <wp:anchor distT="0" distB="0" distL="114935" distR="114935" simplePos="0" relativeHeight="2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47625</wp:posOffset>
            </wp:positionV>
            <wp:extent cx="878205" cy="453390"/>
            <wp:effectExtent l="0" t="0" r="0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72" t="-140" r="-72" b="-1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453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B0FFE" w:rsidRDefault="002B0FFE">
      <w:pPr>
        <w:spacing w:before="240" w:after="60"/>
        <w:rPr>
          <w:sz w:val="24"/>
          <w:szCs w:val="24"/>
        </w:rPr>
      </w:pPr>
    </w:p>
    <w:p w:rsidR="002B0FFE" w:rsidRDefault="002B0FFE">
      <w:pPr>
        <w:spacing w:before="240" w:after="60"/>
        <w:rPr>
          <w:sz w:val="24"/>
          <w:szCs w:val="24"/>
        </w:rPr>
      </w:pPr>
    </w:p>
    <w:p w:rsidR="002B0FFE" w:rsidRDefault="00F06BDB">
      <w:pPr>
        <w:widowControl w:val="0"/>
        <w:spacing w:line="240" w:lineRule="auto"/>
        <w:rPr>
          <w:b/>
          <w:bCs/>
          <w:spacing w:val="-8"/>
          <w:sz w:val="40"/>
          <w:szCs w:val="40"/>
        </w:rPr>
      </w:pPr>
      <w:r>
        <w:rPr>
          <w:rFonts w:ascii="Arial Black" w:eastAsia="Batang;바탕" w:hAnsi="Arial Black"/>
          <w:b/>
          <w:color w:val="B30000"/>
          <w:kern w:val="2"/>
          <w:sz w:val="52"/>
          <w:szCs w:val="52"/>
        </w:rPr>
        <w:t xml:space="preserve">Información </w:t>
      </w:r>
      <w:r>
        <w:rPr>
          <w:rFonts w:ascii="Arial Black" w:eastAsia="Batang;바탕" w:hAnsi="Arial Black"/>
          <w:b/>
          <w:color w:val="B30000"/>
          <w:kern w:val="2"/>
          <w:sz w:val="52"/>
          <w:szCs w:val="52"/>
        </w:rPr>
        <w:t>de</w:t>
      </w:r>
      <w:r>
        <w:rPr>
          <w:rFonts w:ascii="Arial Black" w:eastAsia="Batang;바탕" w:hAnsi="Arial Black"/>
          <w:b/>
          <w:color w:val="B30000"/>
          <w:kern w:val="2"/>
          <w:sz w:val="52"/>
          <w:szCs w:val="52"/>
        </w:rPr>
        <w:t xml:space="preserve"> prensa</w:t>
      </w:r>
    </w:p>
    <w:p w:rsidR="002B0FFE" w:rsidRDefault="002B0FFE">
      <w:pPr>
        <w:rPr>
          <w:rFonts w:eastAsia="Gulim;굴림"/>
          <w:b/>
          <w:bCs/>
          <w:color w:val="B30000"/>
          <w:kern w:val="2"/>
          <w:sz w:val="30"/>
          <w:szCs w:val="30"/>
        </w:rPr>
      </w:pPr>
    </w:p>
    <w:p w:rsidR="002B0FFE" w:rsidRDefault="00F06BDB" w:rsidP="00F21CD9">
      <w:pPr>
        <w:jc w:val="center"/>
        <w:rPr>
          <w:rFonts w:eastAsia="Gulim;굴림"/>
          <w:b/>
          <w:sz w:val="32"/>
          <w:szCs w:val="32"/>
        </w:rPr>
      </w:pPr>
      <w:r>
        <w:rPr>
          <w:rFonts w:eastAsia="Gulim;굴림"/>
          <w:b/>
          <w:sz w:val="32"/>
          <w:szCs w:val="32"/>
        </w:rPr>
        <w:t xml:space="preserve">Propulsión híbrida </w:t>
      </w:r>
      <w:proofErr w:type="spellStart"/>
      <w:r>
        <w:rPr>
          <w:rFonts w:eastAsia="Gulim;굴림"/>
          <w:b/>
          <w:sz w:val="32"/>
          <w:szCs w:val="32"/>
        </w:rPr>
        <w:t>enchufa</w:t>
      </w:r>
      <w:r>
        <w:rPr>
          <w:rFonts w:eastAsia="Gulim;굴림"/>
          <w:b/>
          <w:sz w:val="32"/>
          <w:szCs w:val="32"/>
        </w:rPr>
        <w:t>b</w:t>
      </w:r>
      <w:r>
        <w:rPr>
          <w:rFonts w:eastAsia="Gulim;굴림"/>
          <w:b/>
          <w:sz w:val="32"/>
          <w:szCs w:val="32"/>
        </w:rPr>
        <w:t>le</w:t>
      </w:r>
      <w:proofErr w:type="spellEnd"/>
      <w:r>
        <w:rPr>
          <w:rFonts w:eastAsia="Gulim;굴림"/>
          <w:b/>
          <w:sz w:val="32"/>
          <w:szCs w:val="32"/>
        </w:rPr>
        <w:t xml:space="preserve"> y espacio para siete</w:t>
      </w:r>
      <w:r>
        <w:rPr>
          <w:rFonts w:eastAsia="Gulim;굴림"/>
          <w:b/>
          <w:sz w:val="32"/>
          <w:szCs w:val="32"/>
        </w:rPr>
        <w:t>: Kia revela los secretos del nuevo y</w:t>
      </w:r>
      <w:r>
        <w:rPr>
          <w:rFonts w:eastAsia="Gulim;굴림"/>
          <w:b/>
          <w:sz w:val="32"/>
          <w:szCs w:val="32"/>
        </w:rPr>
        <w:t xml:space="preserve"> práctico Sorento Plug-in </w:t>
      </w:r>
      <w:proofErr w:type="spellStart"/>
      <w:r>
        <w:rPr>
          <w:rFonts w:eastAsia="Gulim;굴림"/>
          <w:b/>
          <w:sz w:val="32"/>
          <w:szCs w:val="32"/>
        </w:rPr>
        <w:t>Hybrid</w:t>
      </w:r>
      <w:proofErr w:type="spellEnd"/>
    </w:p>
    <w:p w:rsidR="002B0FFE" w:rsidRDefault="002B0FFE" w:rsidP="00F21CD9">
      <w:pPr>
        <w:jc w:val="both"/>
        <w:rPr>
          <w:rFonts w:eastAsia="Gulim;굴림"/>
          <w:b/>
          <w:sz w:val="32"/>
          <w:szCs w:val="32"/>
        </w:rPr>
      </w:pPr>
    </w:p>
    <w:p w:rsidR="002B0FFE" w:rsidRDefault="00F06BDB" w:rsidP="00F21CD9">
      <w:pPr>
        <w:numPr>
          <w:ilvl w:val="0"/>
          <w:numId w:val="2"/>
        </w:numPr>
        <w:jc w:val="both"/>
      </w:pPr>
      <w:r>
        <w:rPr>
          <w:rFonts w:eastAsia="Gulim;굴림"/>
          <w:b/>
          <w:sz w:val="24"/>
          <w:szCs w:val="24"/>
        </w:rPr>
        <w:t>Las proporciones</w:t>
      </w:r>
      <w:r>
        <w:rPr>
          <w:rFonts w:eastAsia="Gulim;굴림"/>
          <w:b/>
          <w:sz w:val="24"/>
          <w:szCs w:val="24"/>
        </w:rPr>
        <w:t xml:space="preserve"> del sistema de propulsión crean espacio para tres filas de asientos y si</w:t>
      </w:r>
      <w:r>
        <w:rPr>
          <w:rFonts w:eastAsia="Gulim;굴림"/>
          <w:b/>
          <w:sz w:val="24"/>
          <w:szCs w:val="24"/>
        </w:rPr>
        <w:t>e</w:t>
      </w:r>
      <w:r>
        <w:rPr>
          <w:rFonts w:eastAsia="Gulim;굴림"/>
          <w:b/>
          <w:sz w:val="24"/>
          <w:szCs w:val="24"/>
        </w:rPr>
        <w:t>te plazas</w:t>
      </w:r>
    </w:p>
    <w:p w:rsidR="002B0FFE" w:rsidRDefault="00F06BDB" w:rsidP="00F21CD9">
      <w:pPr>
        <w:numPr>
          <w:ilvl w:val="0"/>
          <w:numId w:val="2"/>
        </w:numPr>
        <w:jc w:val="both"/>
      </w:pPr>
      <w:r>
        <w:rPr>
          <w:rFonts w:eastAsia="Gulim;굴림"/>
          <w:b/>
          <w:sz w:val="24"/>
          <w:szCs w:val="24"/>
        </w:rPr>
        <w:t xml:space="preserve">La </w:t>
      </w:r>
      <w:r>
        <w:rPr>
          <w:rFonts w:eastAsia="Gulim;굴림"/>
          <w:b/>
          <w:sz w:val="24"/>
          <w:szCs w:val="24"/>
        </w:rPr>
        <w:t xml:space="preserve">batería y el </w:t>
      </w:r>
      <w:r>
        <w:rPr>
          <w:rFonts w:eastAsia="Gulim;굴림"/>
          <w:b/>
          <w:sz w:val="24"/>
          <w:szCs w:val="24"/>
        </w:rPr>
        <w:t>depósito</w:t>
      </w:r>
      <w:r>
        <w:rPr>
          <w:rFonts w:eastAsia="Gulim;굴림"/>
          <w:b/>
          <w:sz w:val="24"/>
          <w:szCs w:val="24"/>
        </w:rPr>
        <w:t xml:space="preserve"> de combustible bajo el compartimiento de pasajeros maximiza </w:t>
      </w:r>
      <w:r>
        <w:rPr>
          <w:rFonts w:eastAsia="Gulim;굴림"/>
          <w:b/>
          <w:sz w:val="24"/>
          <w:szCs w:val="24"/>
        </w:rPr>
        <w:t>la habitabilidad</w:t>
      </w:r>
      <w:r>
        <w:rPr>
          <w:rFonts w:eastAsia="Gulim;굴림"/>
          <w:b/>
          <w:sz w:val="24"/>
          <w:szCs w:val="24"/>
        </w:rPr>
        <w:t xml:space="preserve"> y asegura un centro </w:t>
      </w:r>
      <w:r>
        <w:rPr>
          <w:rFonts w:eastAsia="Gulim;굴림"/>
          <w:b/>
          <w:sz w:val="24"/>
          <w:szCs w:val="24"/>
        </w:rPr>
        <w:t>de gravedad bajo</w:t>
      </w:r>
    </w:p>
    <w:p w:rsidR="002B0FFE" w:rsidRDefault="00F06BDB" w:rsidP="00F21CD9">
      <w:pPr>
        <w:numPr>
          <w:ilvl w:val="0"/>
          <w:numId w:val="2"/>
        </w:numPr>
        <w:jc w:val="both"/>
      </w:pPr>
      <w:r>
        <w:rPr>
          <w:rFonts w:eastAsia="Gulim;굴림"/>
          <w:b/>
          <w:sz w:val="24"/>
          <w:szCs w:val="24"/>
        </w:rPr>
        <w:t xml:space="preserve">El nuevo sistema de propulsión híbrido </w:t>
      </w:r>
      <w:proofErr w:type="spellStart"/>
      <w:r>
        <w:rPr>
          <w:rFonts w:eastAsia="Gulim;굴림"/>
          <w:b/>
          <w:sz w:val="24"/>
          <w:szCs w:val="24"/>
        </w:rPr>
        <w:t>enchufable</w:t>
      </w:r>
      <w:proofErr w:type="spellEnd"/>
      <w:r>
        <w:rPr>
          <w:rFonts w:eastAsia="Gulim;굴림"/>
          <w:b/>
          <w:sz w:val="24"/>
          <w:szCs w:val="24"/>
        </w:rPr>
        <w:t xml:space="preserve"> turboalimentado </w:t>
      </w:r>
      <w:r>
        <w:rPr>
          <w:rFonts w:eastAsia="Gulim;굴림"/>
          <w:b/>
          <w:sz w:val="24"/>
          <w:szCs w:val="24"/>
        </w:rPr>
        <w:t xml:space="preserve">genera </w:t>
      </w:r>
      <w:r>
        <w:rPr>
          <w:rFonts w:eastAsia="Gulim;굴림"/>
          <w:b/>
          <w:sz w:val="24"/>
          <w:szCs w:val="24"/>
        </w:rPr>
        <w:t>265 CV</w:t>
      </w:r>
      <w:r w:rsidR="00F21CD9">
        <w:rPr>
          <w:rFonts w:eastAsia="Gulim;굴림"/>
          <w:b/>
          <w:sz w:val="24"/>
          <w:szCs w:val="24"/>
        </w:rPr>
        <w:t xml:space="preserve"> </w:t>
      </w:r>
    </w:p>
    <w:p w:rsidR="002B0FFE" w:rsidRDefault="00F06BDB" w:rsidP="00F21CD9">
      <w:pPr>
        <w:numPr>
          <w:ilvl w:val="0"/>
          <w:numId w:val="2"/>
        </w:numPr>
        <w:jc w:val="both"/>
        <w:rPr>
          <w:rFonts w:eastAsia="Gulim;굴림"/>
          <w:b/>
          <w:sz w:val="24"/>
          <w:szCs w:val="24"/>
        </w:rPr>
      </w:pPr>
      <w:r>
        <w:rPr>
          <w:rFonts w:eastAsia="Gulim;굴림"/>
          <w:b/>
          <w:sz w:val="24"/>
          <w:szCs w:val="24"/>
        </w:rPr>
        <w:t xml:space="preserve">Las ventas del Sorento Plug-in </w:t>
      </w:r>
      <w:proofErr w:type="spellStart"/>
      <w:r>
        <w:rPr>
          <w:rFonts w:eastAsia="Gulim;굴림"/>
          <w:b/>
          <w:sz w:val="24"/>
          <w:szCs w:val="24"/>
        </w:rPr>
        <w:t>Hybrid</w:t>
      </w:r>
      <w:proofErr w:type="spellEnd"/>
      <w:r>
        <w:rPr>
          <w:rFonts w:eastAsia="Gulim;굴림"/>
          <w:b/>
          <w:sz w:val="24"/>
          <w:szCs w:val="24"/>
        </w:rPr>
        <w:t xml:space="preserve"> </w:t>
      </w:r>
      <w:r>
        <w:rPr>
          <w:rFonts w:eastAsia="Gulim;굴림"/>
          <w:b/>
          <w:sz w:val="24"/>
          <w:szCs w:val="24"/>
        </w:rPr>
        <w:t>comenzarán</w:t>
      </w:r>
      <w:r>
        <w:rPr>
          <w:rFonts w:eastAsia="Gulim;굴림"/>
          <w:b/>
          <w:sz w:val="24"/>
          <w:szCs w:val="24"/>
        </w:rPr>
        <w:t xml:space="preserve"> en el primer trimestre de 2021</w:t>
      </w:r>
    </w:p>
    <w:p w:rsidR="002B0FFE" w:rsidRDefault="002B0FFE">
      <w:pPr>
        <w:rPr>
          <w:rFonts w:eastAsia="Gulim;굴림"/>
          <w:b/>
          <w:sz w:val="24"/>
          <w:szCs w:val="24"/>
        </w:rPr>
      </w:pPr>
    </w:p>
    <w:p w:rsidR="002B0FFE" w:rsidRDefault="00F06BDB" w:rsidP="00F21CD9">
      <w:pPr>
        <w:pStyle w:val="Prrafodelista"/>
        <w:ind w:left="0"/>
        <w:jc w:val="both"/>
        <w:rPr>
          <w:rFonts w:eastAsia="Times New Roman"/>
        </w:rPr>
      </w:pPr>
      <w:r>
        <w:rPr>
          <w:rFonts w:eastAsia="Times New Roman"/>
          <w:b/>
          <w:bCs/>
        </w:rPr>
        <w:t>Madrid</w:t>
      </w:r>
      <w:r>
        <w:rPr>
          <w:rFonts w:eastAsia="Times New Roman"/>
          <w:b/>
          <w:bCs/>
        </w:rPr>
        <w:t xml:space="preserve">, 4 de noviembre de 2020 </w:t>
      </w:r>
      <w:r>
        <w:rPr>
          <w:rFonts w:eastAsia="Times New Roman"/>
        </w:rPr>
        <w:t xml:space="preserve">- Kia Motors ha publicado una </w:t>
      </w:r>
      <w:r w:rsidR="00F21CD9">
        <w:rPr>
          <w:rFonts w:eastAsia="Times New Roman"/>
        </w:rPr>
        <w:t xml:space="preserve">nueva </w:t>
      </w:r>
      <w:r>
        <w:rPr>
          <w:rFonts w:eastAsia="Times New Roman"/>
        </w:rPr>
        <w:t>imagen en sección que muest</w:t>
      </w:r>
      <w:r w:rsidR="00F21CD9">
        <w:rPr>
          <w:rFonts w:eastAsia="Times New Roman"/>
        </w:rPr>
        <w:t>ra las inteligentes proporciones</w:t>
      </w:r>
      <w:r>
        <w:rPr>
          <w:rFonts w:eastAsia="Times New Roman"/>
        </w:rPr>
        <w:t xml:space="preserve"> del nuevo Kia Sorento Plug-in </w:t>
      </w:r>
      <w:proofErr w:type="spellStart"/>
      <w:r>
        <w:rPr>
          <w:rFonts w:eastAsia="Times New Roman"/>
        </w:rPr>
        <w:t>Hybrid</w:t>
      </w:r>
      <w:proofErr w:type="spellEnd"/>
      <w:r>
        <w:rPr>
          <w:rFonts w:eastAsia="Times New Roman"/>
        </w:rPr>
        <w:t xml:space="preserve">, de tres filas de asientos y siete </w:t>
      </w:r>
      <w:r>
        <w:rPr>
          <w:rFonts w:eastAsia="Times New Roman"/>
        </w:rPr>
        <w:t>plazas</w:t>
      </w:r>
      <w:r>
        <w:rPr>
          <w:rFonts w:eastAsia="Times New Roman"/>
        </w:rPr>
        <w:t xml:space="preserve">. La imagen ilustra cómo la disposición de su tecnología híbrida </w:t>
      </w:r>
      <w:proofErr w:type="spellStart"/>
      <w:r>
        <w:rPr>
          <w:rFonts w:eastAsia="Times New Roman"/>
        </w:rPr>
        <w:t>enchufable</w:t>
      </w:r>
      <w:proofErr w:type="spellEnd"/>
      <w:r>
        <w:rPr>
          <w:rFonts w:eastAsia="Times New Roman"/>
        </w:rPr>
        <w:t xml:space="preserve"> maximiza el </w:t>
      </w:r>
      <w:r>
        <w:rPr>
          <w:rFonts w:eastAsia="Times New Roman"/>
        </w:rPr>
        <w:t xml:space="preserve">espacio para los pasajeros y el equipaje. A principios de 2021, cuando comience la comercialización en Europa, el Sorento será uno de los SUV híbridos </w:t>
      </w:r>
      <w:proofErr w:type="spellStart"/>
      <w:r>
        <w:rPr>
          <w:rFonts w:eastAsia="Times New Roman"/>
        </w:rPr>
        <w:t>enchufables</w:t>
      </w:r>
      <w:proofErr w:type="spellEnd"/>
      <w:r>
        <w:rPr>
          <w:rFonts w:eastAsia="Times New Roman"/>
        </w:rPr>
        <w:t xml:space="preserve"> más prácticos del mercado.</w:t>
      </w:r>
    </w:p>
    <w:p w:rsidR="002B0FFE" w:rsidRDefault="002B0FFE" w:rsidP="00F21CD9">
      <w:pPr>
        <w:pStyle w:val="Prrafodelista"/>
        <w:ind w:left="0"/>
        <w:jc w:val="both"/>
        <w:rPr>
          <w:rFonts w:eastAsia="Times New Roman"/>
        </w:rPr>
      </w:pPr>
    </w:p>
    <w:p w:rsidR="002B0FFE" w:rsidRDefault="00F06BDB" w:rsidP="00F21CD9">
      <w:pPr>
        <w:pStyle w:val="Prrafodelista"/>
        <w:ind w:left="0"/>
        <w:jc w:val="both"/>
        <w:rPr>
          <w:rFonts w:eastAsia="Times New Roman"/>
        </w:rPr>
      </w:pPr>
      <w:r>
        <w:rPr>
          <w:rFonts w:eastAsia="Times New Roman"/>
        </w:rPr>
        <w:t>Esta</w:t>
      </w:r>
      <w:r>
        <w:rPr>
          <w:rFonts w:eastAsia="Times New Roman"/>
        </w:rPr>
        <w:t xml:space="preserve"> nueva imagen revela cómo están integrados en la estructura del vehículo </w:t>
      </w:r>
      <w:r>
        <w:rPr>
          <w:rFonts w:eastAsia="Times New Roman"/>
        </w:rPr>
        <w:t xml:space="preserve">la gran </w:t>
      </w:r>
      <w:r>
        <w:rPr>
          <w:rFonts w:eastAsia="Times New Roman"/>
        </w:rPr>
        <w:t>batería, el depósito de combustible, el motor tér</w:t>
      </w:r>
      <w:r w:rsidR="00F21CD9">
        <w:rPr>
          <w:rFonts w:eastAsia="Times New Roman"/>
        </w:rPr>
        <w:t>mico y el eléctrico, posibilitando</w:t>
      </w:r>
      <w:r>
        <w:rPr>
          <w:rFonts w:eastAsia="Times New Roman"/>
        </w:rPr>
        <w:t xml:space="preserve"> el máximo </w:t>
      </w:r>
      <w:r w:rsidR="00F21CD9">
        <w:rPr>
          <w:rFonts w:eastAsia="Times New Roman"/>
        </w:rPr>
        <w:t>espacio para el equipaje y los</w:t>
      </w:r>
      <w:r>
        <w:rPr>
          <w:rFonts w:eastAsia="Times New Roman"/>
        </w:rPr>
        <w:t xml:space="preserve"> siete ocupantes.</w:t>
      </w:r>
    </w:p>
    <w:p w:rsidR="002B0FFE" w:rsidRDefault="002B0FFE" w:rsidP="00F21CD9">
      <w:pPr>
        <w:pStyle w:val="Prrafodelista"/>
        <w:ind w:left="0"/>
        <w:jc w:val="both"/>
        <w:rPr>
          <w:rFonts w:eastAsia="Times New Roman"/>
        </w:rPr>
      </w:pPr>
    </w:p>
    <w:p w:rsidR="002B0FFE" w:rsidRDefault="00F06BDB" w:rsidP="00F21CD9">
      <w:pPr>
        <w:pStyle w:val="Prrafodelista"/>
        <w:ind w:left="0"/>
        <w:jc w:val="both"/>
      </w:pPr>
      <w:r>
        <w:rPr>
          <w:rFonts w:eastAsia="Times New Roman"/>
          <w:b/>
          <w:bCs/>
        </w:rPr>
        <w:t>Formato</w:t>
      </w:r>
      <w:r>
        <w:rPr>
          <w:rFonts w:eastAsia="Times New Roman"/>
          <w:b/>
          <w:bCs/>
        </w:rPr>
        <w:t xml:space="preserve"> inteligente del sistema </w:t>
      </w:r>
      <w:r>
        <w:rPr>
          <w:rFonts w:eastAsia="Times New Roman"/>
          <w:b/>
          <w:bCs/>
        </w:rPr>
        <w:t xml:space="preserve">de propulsión para un máximo espacio interior </w:t>
      </w:r>
    </w:p>
    <w:p w:rsidR="002B0FFE" w:rsidRDefault="00F06BDB" w:rsidP="00F21CD9">
      <w:pPr>
        <w:pStyle w:val="Prrafodelista"/>
        <w:ind w:left="0"/>
        <w:jc w:val="both"/>
      </w:pPr>
      <w:r>
        <w:rPr>
          <w:rFonts w:eastAsia="Times New Roman"/>
        </w:rPr>
        <w:t xml:space="preserve">Bajo el capó del Sorento Plug-in </w:t>
      </w:r>
      <w:proofErr w:type="spellStart"/>
      <w:r>
        <w:rPr>
          <w:rFonts w:eastAsia="Times New Roman"/>
        </w:rPr>
        <w:t>Hybrid</w:t>
      </w:r>
      <w:proofErr w:type="spellEnd"/>
      <w:r>
        <w:rPr>
          <w:rFonts w:eastAsia="Times New Roman"/>
        </w:rPr>
        <w:t xml:space="preserve"> hay un potente motor T-</w:t>
      </w:r>
      <w:proofErr w:type="spellStart"/>
      <w:r>
        <w:rPr>
          <w:rFonts w:eastAsia="Times New Roman"/>
        </w:rPr>
        <w:t>GDi</w:t>
      </w:r>
      <w:proofErr w:type="spellEnd"/>
      <w:r>
        <w:rPr>
          <w:rFonts w:eastAsia="Times New Roman"/>
        </w:rPr>
        <w:t xml:space="preserve"> (inyección directa de gasolina turboalimentad</w:t>
      </w:r>
      <w:r>
        <w:rPr>
          <w:rFonts w:eastAsia="Times New Roman"/>
        </w:rPr>
        <w:t>o</w:t>
      </w:r>
      <w:r>
        <w:rPr>
          <w:rFonts w:eastAsia="Times New Roman"/>
        </w:rPr>
        <w:t xml:space="preserve">) de 1,6 litros, que produce hasta 180 CV (132 kW) de potencia y 265 </w:t>
      </w:r>
      <w:proofErr w:type="spellStart"/>
      <w:r>
        <w:rPr>
          <w:rFonts w:eastAsia="Times New Roman"/>
        </w:rPr>
        <w:t>Nm</w:t>
      </w:r>
      <w:proofErr w:type="spellEnd"/>
      <w:r>
        <w:rPr>
          <w:rFonts w:eastAsia="Times New Roman"/>
        </w:rPr>
        <w:t xml:space="preserve"> de par motor. </w:t>
      </w:r>
      <w:r>
        <w:rPr>
          <w:rFonts w:eastAsia="Times New Roman"/>
        </w:rPr>
        <w:t>S</w:t>
      </w:r>
      <w:r>
        <w:rPr>
          <w:rFonts w:eastAsia="Times New Roman"/>
        </w:rPr>
        <w:t>e complem</w:t>
      </w:r>
      <w:r>
        <w:rPr>
          <w:rFonts w:eastAsia="Times New Roman"/>
        </w:rPr>
        <w:t xml:space="preserve">enta con un motor eléctrico, </w:t>
      </w:r>
      <w:r>
        <w:rPr>
          <w:rFonts w:eastAsia="Times New Roman"/>
        </w:rPr>
        <w:t>de 91 CV (</w:t>
      </w:r>
      <w:r>
        <w:rPr>
          <w:rFonts w:eastAsia="Times New Roman"/>
        </w:rPr>
        <w:t xml:space="preserve">67 kW) y 304 </w:t>
      </w:r>
      <w:proofErr w:type="spellStart"/>
      <w:r>
        <w:rPr>
          <w:rFonts w:eastAsia="Times New Roman"/>
        </w:rPr>
        <w:t>Nm</w:t>
      </w:r>
      <w:proofErr w:type="spellEnd"/>
      <w:r>
        <w:rPr>
          <w:rFonts w:eastAsia="Times New Roman"/>
        </w:rPr>
        <w:t xml:space="preserve">. </w:t>
      </w:r>
      <w:r>
        <w:rPr>
          <w:rFonts w:eastAsia="Times New Roman"/>
        </w:rPr>
        <w:t>En conjunto</w:t>
      </w:r>
      <w:r>
        <w:rPr>
          <w:rFonts w:eastAsia="Times New Roman"/>
        </w:rPr>
        <w:t xml:space="preserve">, esta unidad de potencia </w:t>
      </w:r>
      <w:r>
        <w:rPr>
          <w:rFonts w:eastAsia="Times New Roman"/>
        </w:rPr>
        <w:t>llega hasta</w:t>
      </w:r>
      <w:r>
        <w:rPr>
          <w:rFonts w:eastAsia="Times New Roman"/>
        </w:rPr>
        <w:t xml:space="preserve"> 265 CV y 350 </w:t>
      </w:r>
      <w:proofErr w:type="spellStart"/>
      <w:r>
        <w:rPr>
          <w:rFonts w:eastAsia="Times New Roman"/>
        </w:rPr>
        <w:t>Nm</w:t>
      </w:r>
      <w:proofErr w:type="spellEnd"/>
      <w:r>
        <w:rPr>
          <w:rFonts w:eastAsia="Times New Roman"/>
        </w:rPr>
        <w:t xml:space="preserve"> de par; por ta</w:t>
      </w:r>
      <w:r>
        <w:rPr>
          <w:rFonts w:eastAsia="Times New Roman"/>
        </w:rPr>
        <w:t>nto</w:t>
      </w:r>
      <w:r>
        <w:rPr>
          <w:rFonts w:eastAsia="Times New Roman"/>
        </w:rPr>
        <w:t xml:space="preserve">, </w:t>
      </w:r>
      <w:r>
        <w:rPr>
          <w:rFonts w:eastAsia="Times New Roman"/>
        </w:rPr>
        <w:t>es</w:t>
      </w:r>
      <w:r>
        <w:rPr>
          <w:rFonts w:eastAsia="Times New Roman"/>
        </w:rPr>
        <w:t xml:space="preserve"> el Sorento más potente jamás vendido en Europa.</w:t>
      </w:r>
    </w:p>
    <w:p w:rsidR="002B0FFE" w:rsidRDefault="002B0FFE" w:rsidP="00F21CD9">
      <w:pPr>
        <w:pStyle w:val="Prrafodelista"/>
        <w:ind w:left="0"/>
        <w:jc w:val="both"/>
        <w:rPr>
          <w:rFonts w:eastAsia="Times New Roman"/>
        </w:rPr>
      </w:pPr>
    </w:p>
    <w:p w:rsidR="002B0FFE" w:rsidRDefault="00F06BDB" w:rsidP="00F21CD9">
      <w:pPr>
        <w:pStyle w:val="Prrafodelista"/>
        <w:ind w:left="0"/>
        <w:jc w:val="both"/>
        <w:rPr>
          <w:rFonts w:eastAsia="Times New Roman"/>
        </w:rPr>
      </w:pPr>
      <w:r>
        <w:rPr>
          <w:rFonts w:eastAsia="Times New Roman"/>
        </w:rPr>
        <w:t xml:space="preserve">El motor eléctrico está </w:t>
      </w:r>
      <w:r>
        <w:rPr>
          <w:rFonts w:eastAsia="Times New Roman"/>
        </w:rPr>
        <w:t>situado</w:t>
      </w:r>
      <w:r>
        <w:rPr>
          <w:rFonts w:eastAsia="Times New Roman"/>
        </w:rPr>
        <w:t xml:space="preserve"> entre el térmico y la </w:t>
      </w:r>
      <w:r>
        <w:rPr>
          <w:rFonts w:eastAsia="Times New Roman"/>
        </w:rPr>
        <w:t>caja de ca</w:t>
      </w:r>
      <w:r>
        <w:rPr>
          <w:rFonts w:eastAsia="Times New Roman"/>
        </w:rPr>
        <w:t xml:space="preserve">mbios, gracias al tamaño reducido y a las proporciones inteligentes </w:t>
      </w:r>
      <w:r>
        <w:rPr>
          <w:rFonts w:eastAsia="Times New Roman"/>
        </w:rPr>
        <w:t xml:space="preserve">del motor térmico. </w:t>
      </w:r>
      <w:r>
        <w:rPr>
          <w:rFonts w:eastAsia="Times New Roman"/>
        </w:rPr>
        <w:t>Est</w:t>
      </w:r>
      <w:r>
        <w:rPr>
          <w:rFonts w:eastAsia="Times New Roman"/>
        </w:rPr>
        <w:t xml:space="preserve">a disposición permite que el Sorento Plug-in </w:t>
      </w:r>
      <w:proofErr w:type="spellStart"/>
      <w:r>
        <w:rPr>
          <w:rFonts w:eastAsia="Times New Roman"/>
        </w:rPr>
        <w:t>Hybrid</w:t>
      </w:r>
      <w:proofErr w:type="spellEnd"/>
      <w:r>
        <w:rPr>
          <w:rFonts w:eastAsia="Times New Roman"/>
        </w:rPr>
        <w:t xml:space="preserve"> funcione en modo totalmente eléctrico o que utilice una </w:t>
      </w:r>
      <w:r>
        <w:rPr>
          <w:rFonts w:eastAsia="Times New Roman"/>
        </w:rPr>
        <w:t xml:space="preserve">combinación </w:t>
      </w:r>
      <w:r>
        <w:rPr>
          <w:rFonts w:eastAsia="Times New Roman"/>
        </w:rPr>
        <w:t>de potencia eléctric</w:t>
      </w:r>
      <w:r>
        <w:rPr>
          <w:rFonts w:eastAsia="Times New Roman"/>
        </w:rPr>
        <w:t>a</w:t>
      </w:r>
      <w:r>
        <w:rPr>
          <w:rFonts w:eastAsia="Times New Roman"/>
        </w:rPr>
        <w:t xml:space="preserve"> y de combustión. </w:t>
      </w:r>
      <w:r>
        <w:rPr>
          <w:rFonts w:eastAsia="Times New Roman"/>
        </w:rPr>
        <w:t>Envía e</w:t>
      </w:r>
      <w:r>
        <w:rPr>
          <w:rFonts w:eastAsia="Times New Roman"/>
        </w:rPr>
        <w:t xml:space="preserve">sa potencia </w:t>
      </w:r>
      <w:r>
        <w:rPr>
          <w:rFonts w:eastAsia="Times New Roman"/>
        </w:rPr>
        <w:t xml:space="preserve">a las ruedas delanteras o a las </w:t>
      </w:r>
      <w:r>
        <w:rPr>
          <w:rFonts w:eastAsia="Times New Roman"/>
        </w:rPr>
        <w:lastRenderedPageBreak/>
        <w:t xml:space="preserve">cuatro ruedas, dependiendo de la </w:t>
      </w:r>
      <w:r>
        <w:rPr>
          <w:rFonts w:eastAsia="Times New Roman"/>
        </w:rPr>
        <w:t>configuración</w:t>
      </w:r>
      <w:r>
        <w:rPr>
          <w:rFonts w:eastAsia="Times New Roman"/>
        </w:rPr>
        <w:t xml:space="preserve"> del vehí</w:t>
      </w:r>
      <w:r w:rsidR="00F21CD9">
        <w:rPr>
          <w:rFonts w:eastAsia="Times New Roman"/>
        </w:rPr>
        <w:t>culo y de las condiciones de la carretera</w:t>
      </w:r>
      <w:r>
        <w:rPr>
          <w:rFonts w:eastAsia="Times New Roman"/>
        </w:rPr>
        <w:t>.</w:t>
      </w:r>
    </w:p>
    <w:p w:rsidR="002B0FFE" w:rsidRDefault="002B0FFE" w:rsidP="00F21CD9">
      <w:pPr>
        <w:pStyle w:val="Prrafodelista"/>
        <w:ind w:left="0"/>
        <w:jc w:val="both"/>
        <w:rPr>
          <w:rFonts w:eastAsia="Times New Roman"/>
        </w:rPr>
      </w:pPr>
    </w:p>
    <w:p w:rsidR="002B0FFE" w:rsidRDefault="00F06BDB" w:rsidP="00F21CD9">
      <w:pPr>
        <w:pStyle w:val="Prrafodelista"/>
        <w:ind w:left="0"/>
        <w:jc w:val="both"/>
      </w:pPr>
      <w:r>
        <w:rPr>
          <w:rFonts w:eastAsia="Times New Roman"/>
        </w:rPr>
        <w:t xml:space="preserve">La batería de </w:t>
      </w:r>
      <w:r>
        <w:rPr>
          <w:rFonts w:eastAsia="Times New Roman"/>
        </w:rPr>
        <w:t>polímero</w:t>
      </w:r>
      <w:r w:rsidR="00F21CD9">
        <w:rPr>
          <w:rFonts w:eastAsia="Times New Roman"/>
        </w:rPr>
        <w:t xml:space="preserve"> de </w:t>
      </w:r>
      <w:proofErr w:type="spellStart"/>
      <w:r w:rsidR="00F21CD9">
        <w:rPr>
          <w:rFonts w:eastAsia="Times New Roman"/>
        </w:rPr>
        <w:t>ión</w:t>
      </w:r>
      <w:proofErr w:type="spellEnd"/>
      <w:r w:rsidR="00F21CD9">
        <w:rPr>
          <w:rFonts w:eastAsia="Times New Roman"/>
        </w:rPr>
        <w:t xml:space="preserve"> litio de</w:t>
      </w:r>
      <w:r>
        <w:rPr>
          <w:rFonts w:eastAsia="Times New Roman"/>
        </w:rPr>
        <w:t xml:space="preserve"> alta capacidad </w:t>
      </w:r>
      <w:r>
        <w:rPr>
          <w:rFonts w:eastAsia="Times New Roman"/>
        </w:rPr>
        <w:t>(</w:t>
      </w:r>
      <w:r w:rsidR="00F21CD9">
        <w:rPr>
          <w:rFonts w:eastAsia="Times New Roman"/>
        </w:rPr>
        <w:t xml:space="preserve">13,8 </w:t>
      </w:r>
      <w:proofErr w:type="spellStart"/>
      <w:r w:rsidR="00F21CD9">
        <w:rPr>
          <w:rFonts w:eastAsia="Times New Roman"/>
        </w:rPr>
        <w:t>kWh</w:t>
      </w:r>
      <w:proofErr w:type="spellEnd"/>
      <w:r w:rsidR="00F21CD9">
        <w:rPr>
          <w:rFonts w:eastAsia="Times New Roman"/>
        </w:rPr>
        <w:t xml:space="preserve">) se encuentra bajo </w:t>
      </w:r>
      <w:r>
        <w:rPr>
          <w:rFonts w:eastAsia="Times New Roman"/>
        </w:rPr>
        <w:t>los asientos del conducto</w:t>
      </w:r>
      <w:r>
        <w:rPr>
          <w:rFonts w:eastAsia="Times New Roman"/>
        </w:rPr>
        <w:t xml:space="preserve">r y del pasajero delantero, </w:t>
      </w:r>
      <w:r>
        <w:rPr>
          <w:rFonts w:eastAsia="Times New Roman"/>
        </w:rPr>
        <w:t xml:space="preserve">alojada entre </w:t>
      </w:r>
      <w:r>
        <w:rPr>
          <w:rFonts w:eastAsia="Times New Roman"/>
        </w:rPr>
        <w:t xml:space="preserve">el piso de la cabina y el suelo del Sorento. En la configuración de tracción a las cuatro ruedas, la batería tiene forma de silla de montar y se </w:t>
      </w:r>
      <w:r>
        <w:rPr>
          <w:rFonts w:eastAsia="Times New Roman"/>
        </w:rPr>
        <w:t>sitúa</w:t>
      </w:r>
      <w:r>
        <w:rPr>
          <w:rFonts w:eastAsia="Times New Roman"/>
        </w:rPr>
        <w:t xml:space="preserve"> por encima del eje de transmisión. Con esta disposición, la bat</w:t>
      </w:r>
      <w:r>
        <w:rPr>
          <w:rFonts w:eastAsia="Times New Roman"/>
        </w:rPr>
        <w:t xml:space="preserve">ería no </w:t>
      </w:r>
      <w:r>
        <w:rPr>
          <w:rFonts w:eastAsia="Times New Roman"/>
        </w:rPr>
        <w:t xml:space="preserve">limita el </w:t>
      </w:r>
      <w:r>
        <w:rPr>
          <w:rFonts w:eastAsia="Times New Roman"/>
        </w:rPr>
        <w:t xml:space="preserve">espacio </w:t>
      </w:r>
      <w:r>
        <w:rPr>
          <w:rFonts w:eastAsia="Times New Roman"/>
        </w:rPr>
        <w:t>de</w:t>
      </w:r>
      <w:r>
        <w:rPr>
          <w:rFonts w:eastAsia="Times New Roman"/>
        </w:rPr>
        <w:t xml:space="preserve">l habitáculo o </w:t>
      </w:r>
      <w:r>
        <w:rPr>
          <w:rFonts w:eastAsia="Times New Roman"/>
        </w:rPr>
        <w:t>de</w:t>
      </w:r>
      <w:r>
        <w:rPr>
          <w:rFonts w:eastAsia="Times New Roman"/>
        </w:rPr>
        <w:t xml:space="preserve">l </w:t>
      </w:r>
      <w:r>
        <w:rPr>
          <w:rFonts w:eastAsia="Times New Roman"/>
        </w:rPr>
        <w:t>compartimento de</w:t>
      </w:r>
      <w:r>
        <w:rPr>
          <w:rFonts w:eastAsia="Times New Roman"/>
        </w:rPr>
        <w:t xml:space="preserve"> carga del Sorento, como  ocurre en muchos otros modelos híbridos </w:t>
      </w:r>
      <w:proofErr w:type="spellStart"/>
      <w:r>
        <w:rPr>
          <w:rFonts w:eastAsia="Times New Roman"/>
        </w:rPr>
        <w:t>enchufables</w:t>
      </w:r>
      <w:proofErr w:type="spellEnd"/>
      <w:r>
        <w:rPr>
          <w:rFonts w:eastAsia="Times New Roman"/>
        </w:rPr>
        <w:t xml:space="preserve">, en los que la batería sí </w:t>
      </w:r>
      <w:r>
        <w:rPr>
          <w:rFonts w:eastAsia="Times New Roman"/>
        </w:rPr>
        <w:t>resta</w:t>
      </w:r>
      <w:r>
        <w:rPr>
          <w:rFonts w:eastAsia="Times New Roman"/>
        </w:rPr>
        <w:t xml:space="preserve"> un valioso </w:t>
      </w:r>
      <w:r>
        <w:rPr>
          <w:rFonts w:eastAsia="Times New Roman"/>
        </w:rPr>
        <w:t>volumen del</w:t>
      </w:r>
      <w:r>
        <w:rPr>
          <w:rFonts w:eastAsia="Times New Roman"/>
        </w:rPr>
        <w:t xml:space="preserve"> maletero.</w:t>
      </w:r>
    </w:p>
    <w:p w:rsidR="002B0FFE" w:rsidRDefault="002B0FFE" w:rsidP="00F21CD9">
      <w:pPr>
        <w:pStyle w:val="Prrafodelista"/>
        <w:ind w:left="0"/>
        <w:jc w:val="both"/>
        <w:rPr>
          <w:rFonts w:eastAsia="Times New Roman"/>
          <w:color w:val="FF0000"/>
        </w:rPr>
      </w:pPr>
    </w:p>
    <w:p w:rsidR="002B0FFE" w:rsidRDefault="00F06BDB" w:rsidP="00F21CD9">
      <w:pPr>
        <w:pStyle w:val="Prrafodelista"/>
        <w:ind w:left="0"/>
        <w:jc w:val="both"/>
        <w:rPr>
          <w:rFonts w:eastAsia="Times New Roman"/>
        </w:rPr>
      </w:pPr>
      <w:r>
        <w:rPr>
          <w:rFonts w:eastAsia="Times New Roman"/>
        </w:rPr>
        <w:t>P</w:t>
      </w:r>
      <w:r>
        <w:rPr>
          <w:rFonts w:eastAsia="Times New Roman"/>
        </w:rPr>
        <w:t xml:space="preserve">ara lograr </w:t>
      </w:r>
      <w:r>
        <w:rPr>
          <w:rFonts w:eastAsia="Times New Roman"/>
        </w:rPr>
        <w:t xml:space="preserve">una gestión óptima del calor y la eficiencia, la batería </w:t>
      </w:r>
      <w:r>
        <w:rPr>
          <w:rFonts w:eastAsia="Times New Roman"/>
        </w:rPr>
        <w:t>está dotada de un</w:t>
      </w:r>
      <w:r>
        <w:rPr>
          <w:rFonts w:eastAsia="Times New Roman"/>
        </w:rPr>
        <w:t xml:space="preserve"> sistema independ</w:t>
      </w:r>
      <w:r w:rsidR="00F21CD9">
        <w:rPr>
          <w:rFonts w:eastAsia="Times New Roman"/>
        </w:rPr>
        <w:t>iente de refrigeración por agua que</w:t>
      </w:r>
      <w:r>
        <w:rPr>
          <w:rFonts w:eastAsia="Times New Roman"/>
        </w:rPr>
        <w:t xml:space="preserve"> </w:t>
      </w:r>
      <w:r w:rsidR="00F21CD9">
        <w:rPr>
          <w:rFonts w:eastAsia="Times New Roman"/>
        </w:rPr>
        <w:t>p</w:t>
      </w:r>
      <w:r>
        <w:rPr>
          <w:rFonts w:eastAsia="Times New Roman"/>
        </w:rPr>
        <w:t>ermite regular eficazmente la temperatura de la batería dentro de su alojamiento.</w:t>
      </w:r>
    </w:p>
    <w:p w:rsidR="002B0FFE" w:rsidRDefault="002B0FFE" w:rsidP="00F21CD9">
      <w:pPr>
        <w:pStyle w:val="Prrafodelista"/>
        <w:ind w:left="0"/>
        <w:jc w:val="both"/>
        <w:rPr>
          <w:rFonts w:eastAsia="Times New Roman"/>
        </w:rPr>
      </w:pPr>
    </w:p>
    <w:p w:rsidR="002B0FFE" w:rsidRDefault="00F06BDB" w:rsidP="00F21CD9">
      <w:pPr>
        <w:pStyle w:val="Prrafodelista"/>
        <w:ind w:left="0"/>
        <w:jc w:val="both"/>
        <w:rPr>
          <w:rFonts w:eastAsia="Times New Roman"/>
        </w:rPr>
      </w:pPr>
      <w:r>
        <w:rPr>
          <w:rFonts w:eastAsia="Times New Roman"/>
        </w:rPr>
        <w:t xml:space="preserve">Además, al colocar la batería en el centro del </w:t>
      </w:r>
      <w:r>
        <w:rPr>
          <w:rFonts w:eastAsia="Times New Roman"/>
        </w:rPr>
        <w:t>b</w:t>
      </w:r>
      <w:r>
        <w:rPr>
          <w:rFonts w:eastAsia="Times New Roman"/>
        </w:rPr>
        <w:t>astidor</w:t>
      </w:r>
      <w:r>
        <w:rPr>
          <w:rFonts w:eastAsia="Times New Roman"/>
        </w:rPr>
        <w:t xml:space="preserve">, entre los dos ejes, también se mantiene bajo el centro de gravedad y </w:t>
      </w:r>
      <w:r>
        <w:rPr>
          <w:rFonts w:eastAsia="Times New Roman"/>
        </w:rPr>
        <w:t>mejora</w:t>
      </w:r>
      <w:r>
        <w:rPr>
          <w:rFonts w:eastAsia="Times New Roman"/>
        </w:rPr>
        <w:t xml:space="preserve"> la distribución de masas. La ubicación de la batería más cerca del centro del vehículo contribuye al carácter dinámico equilibrado de</w:t>
      </w:r>
      <w:r w:rsidR="00F21CD9">
        <w:rPr>
          <w:rFonts w:eastAsia="Times New Roman"/>
        </w:rPr>
        <w:t>l</w:t>
      </w:r>
      <w:r>
        <w:rPr>
          <w:rFonts w:eastAsia="Times New Roman"/>
        </w:rPr>
        <w:t xml:space="preserve"> Sorento, tanto en carretera como fuer</w:t>
      </w:r>
      <w:r>
        <w:rPr>
          <w:rFonts w:eastAsia="Times New Roman"/>
        </w:rPr>
        <w:t xml:space="preserve">a de ella, y mejora la agilidad de </w:t>
      </w:r>
      <w:r>
        <w:rPr>
          <w:rFonts w:eastAsia="Times New Roman"/>
        </w:rPr>
        <w:t>reacciones</w:t>
      </w:r>
      <w:r>
        <w:rPr>
          <w:rFonts w:eastAsia="Times New Roman"/>
        </w:rPr>
        <w:t>.</w:t>
      </w:r>
    </w:p>
    <w:p w:rsidR="002B0FFE" w:rsidRDefault="002B0FFE" w:rsidP="00F21CD9">
      <w:pPr>
        <w:pStyle w:val="Prrafodelista"/>
        <w:ind w:left="0"/>
        <w:jc w:val="both"/>
        <w:rPr>
          <w:rFonts w:eastAsia="Times New Roman"/>
        </w:rPr>
      </w:pPr>
    </w:p>
    <w:p w:rsidR="002B0FFE" w:rsidRDefault="00F06BDB" w:rsidP="00F21CD9">
      <w:pPr>
        <w:pStyle w:val="Prrafodelista"/>
        <w:ind w:left="0"/>
        <w:jc w:val="both"/>
        <w:rPr>
          <w:rFonts w:eastAsia="Times New Roman"/>
        </w:rPr>
      </w:pPr>
      <w:r>
        <w:rPr>
          <w:rFonts w:eastAsia="Times New Roman"/>
        </w:rPr>
        <w:t xml:space="preserve">El depósito de combustible de 67 litros del Sorento PHEV está situado bajo el suelo, debajo de la segunda fila de asientos, mientras que el cargador </w:t>
      </w:r>
      <w:r>
        <w:rPr>
          <w:rFonts w:eastAsia="Times New Roman"/>
        </w:rPr>
        <w:t xml:space="preserve">instalado </w:t>
      </w:r>
      <w:r>
        <w:rPr>
          <w:rFonts w:eastAsia="Times New Roman"/>
        </w:rPr>
        <w:t xml:space="preserve">de 3,3 kW se encuentra bajo el </w:t>
      </w:r>
      <w:r>
        <w:rPr>
          <w:rFonts w:eastAsia="Times New Roman"/>
        </w:rPr>
        <w:t>plano</w:t>
      </w:r>
      <w:r>
        <w:rPr>
          <w:rFonts w:eastAsia="Times New Roman"/>
        </w:rPr>
        <w:t xml:space="preserve"> de carga. De</w:t>
      </w:r>
      <w:r>
        <w:rPr>
          <w:rFonts w:eastAsia="Times New Roman"/>
        </w:rPr>
        <w:t xml:space="preserve">bido a </w:t>
      </w:r>
      <w:r>
        <w:rPr>
          <w:rFonts w:eastAsia="Times New Roman"/>
        </w:rPr>
        <w:t>la ubicación</w:t>
      </w:r>
      <w:r>
        <w:rPr>
          <w:rFonts w:eastAsia="Times New Roman"/>
        </w:rPr>
        <w:t xml:space="preserve"> de estos elementos, los pasajeros de la tercera fila siguen disfrutando de mucho espacio para las piernas y una posición cómoda para sentarse, mientras que el espacio de carga sigue siendo generoso.</w:t>
      </w:r>
    </w:p>
    <w:p w:rsidR="002B0FFE" w:rsidRDefault="002B0FFE" w:rsidP="00F21CD9">
      <w:pPr>
        <w:pStyle w:val="Prrafodelista"/>
        <w:ind w:left="0"/>
        <w:jc w:val="both"/>
        <w:rPr>
          <w:rFonts w:eastAsia="Times New Roman"/>
        </w:rPr>
      </w:pPr>
    </w:p>
    <w:p w:rsidR="002B0FFE" w:rsidRDefault="00F06BDB" w:rsidP="00F21CD9">
      <w:pPr>
        <w:pStyle w:val="Prrafodelista"/>
        <w:ind w:left="0"/>
        <w:jc w:val="both"/>
      </w:pPr>
      <w:r>
        <w:rPr>
          <w:rFonts w:eastAsia="Times New Roman"/>
          <w:b/>
          <w:bCs/>
        </w:rPr>
        <w:t>Espacio para siete más equipaje</w:t>
      </w:r>
    </w:p>
    <w:p w:rsidR="002B0FFE" w:rsidRDefault="00F06BDB" w:rsidP="00F21CD9">
      <w:pPr>
        <w:jc w:val="both"/>
      </w:pPr>
      <w:r>
        <w:t>El i</w:t>
      </w:r>
      <w:r>
        <w:t xml:space="preserve">ngenioso formato del sistema de propulsión </w:t>
      </w:r>
      <w:r>
        <w:t xml:space="preserve">del </w:t>
      </w:r>
      <w:r>
        <w:rPr>
          <w:rFonts w:eastAsia="Times New Roman"/>
        </w:rPr>
        <w:t xml:space="preserve">Sorento </w:t>
      </w:r>
      <w:r>
        <w:rPr>
          <w:rFonts w:eastAsia="Times New Roman"/>
        </w:rPr>
        <w:t>crea</w:t>
      </w:r>
      <w:r>
        <w:rPr>
          <w:rFonts w:eastAsia="Times New Roman"/>
        </w:rPr>
        <w:t xml:space="preserve"> un generoso </w:t>
      </w:r>
      <w:r>
        <w:t xml:space="preserve">espacio para hasta siete pasajeros. También ofrece una de las mayores capacidades de equipaje de su clase: hasta 809 litros </w:t>
      </w:r>
      <w:r>
        <w:t>en</w:t>
      </w:r>
      <w:r>
        <w:t xml:space="preserve"> </w:t>
      </w:r>
      <w:r>
        <w:t>las versiones</w:t>
      </w:r>
      <w:r>
        <w:t xml:space="preserve"> de siete asientos (con la tercera fila de a</w:t>
      </w:r>
      <w:r w:rsidR="00F21CD9">
        <w:t>sientos plagada).</w:t>
      </w:r>
    </w:p>
    <w:p w:rsidR="002B0FFE" w:rsidRDefault="002B0FFE" w:rsidP="00F21CD9">
      <w:pPr>
        <w:jc w:val="both"/>
      </w:pPr>
    </w:p>
    <w:p w:rsidR="002B0FFE" w:rsidRDefault="00F06BDB" w:rsidP="00F21CD9">
      <w:pPr>
        <w:jc w:val="both"/>
      </w:pPr>
      <w:r>
        <w:t>El maletero tiene el tamaño y la forma adecuados par</w:t>
      </w:r>
      <w:r>
        <w:t xml:space="preserve">a un cochecito de niño </w:t>
      </w:r>
      <w:r>
        <w:t>más</w:t>
      </w:r>
      <w:r>
        <w:t xml:space="preserve"> un par de maletas o bolsos de fin de semana, o hasta cuatro grandes maletas de "vuelo". Con los siete asientos </w:t>
      </w:r>
      <w:r>
        <w:t>desplegados</w:t>
      </w:r>
      <w:r>
        <w:t xml:space="preserve">, el maletero de 175 litros puede </w:t>
      </w:r>
      <w:r>
        <w:t>alojar</w:t>
      </w:r>
      <w:r>
        <w:t xml:space="preserve"> los accesorios necesarios para un día familiar, como una cesta de </w:t>
      </w:r>
      <w:r>
        <w:t>picnic, equipo para actividades al aire libre</w:t>
      </w:r>
      <w:r>
        <w:t xml:space="preserve"> o un par de bolsas de fin de semana. </w:t>
      </w:r>
    </w:p>
    <w:p w:rsidR="002B0FFE" w:rsidRDefault="002B0FFE" w:rsidP="00F21CD9">
      <w:pPr>
        <w:jc w:val="both"/>
        <w:rPr>
          <w:color w:val="FF0000"/>
        </w:rPr>
      </w:pPr>
    </w:p>
    <w:p w:rsidR="002B0FFE" w:rsidRDefault="00F06BDB" w:rsidP="00F21CD9">
      <w:pPr>
        <w:jc w:val="both"/>
      </w:pPr>
      <w:r>
        <w:t xml:space="preserve">Los asientos de la tercera fila están divididos en proporción 50:50. Son fáciles de </w:t>
      </w:r>
      <w:r>
        <w:t>abatir</w:t>
      </w:r>
      <w:r>
        <w:t xml:space="preserve"> de forma independiente mediante palancas que quedan junto al vano del portón y, al </w:t>
      </w:r>
      <w:r>
        <w:t xml:space="preserve">hacerlo, </w:t>
      </w:r>
      <w:r>
        <w:t xml:space="preserve">dejan un </w:t>
      </w:r>
      <w:r>
        <w:t xml:space="preserve">suelo del maletero completamente plano. La segunda fila de asientos 60:40 también se puede plegar fácilmente </w:t>
      </w:r>
      <w:r>
        <w:t>y</w:t>
      </w:r>
      <w:r>
        <w:t xml:space="preserve"> crear aún más espacio para cargas más largas y grandes, como </w:t>
      </w:r>
      <w:r>
        <w:t>equipamiento</w:t>
      </w:r>
      <w:r>
        <w:t xml:space="preserve"> deportiv</w:t>
      </w:r>
      <w:r>
        <w:t>o</w:t>
      </w:r>
      <w:r>
        <w:t xml:space="preserve"> o, si el comprador está </w:t>
      </w:r>
      <w:r>
        <w:t>más interesado en el hogar, para muebles de paquete plano.</w:t>
      </w:r>
    </w:p>
    <w:p w:rsidR="002B0FFE" w:rsidRDefault="002B0FFE" w:rsidP="00F21CD9">
      <w:pPr>
        <w:jc w:val="both"/>
        <w:rPr>
          <w:color w:val="FF0000"/>
        </w:rPr>
      </w:pPr>
    </w:p>
    <w:p w:rsidR="002B0FFE" w:rsidRDefault="00F06BDB" w:rsidP="00F21CD9">
      <w:pPr>
        <w:jc w:val="both"/>
      </w:pPr>
      <w:r>
        <w:t xml:space="preserve">Cuando el Sorento Plug-in </w:t>
      </w:r>
      <w:proofErr w:type="spellStart"/>
      <w:r>
        <w:t>Hybrid</w:t>
      </w:r>
      <w:proofErr w:type="spellEnd"/>
      <w:r>
        <w:t xml:space="preserve"> salga a la venta, a principios de 2021, será uno de los pocos vehículos híbridos </w:t>
      </w:r>
      <w:proofErr w:type="spellStart"/>
      <w:r>
        <w:t>enchufables</w:t>
      </w:r>
      <w:proofErr w:type="spellEnd"/>
      <w:r>
        <w:t xml:space="preserve"> de siete asientos disponibles en el mercado y sin duda uno de los más </w:t>
      </w:r>
      <w:r>
        <w:t xml:space="preserve">prácticos. Las ventas en Europa comenzarán en varios mercados </w:t>
      </w:r>
      <w:r>
        <w:lastRenderedPageBreak/>
        <w:t xml:space="preserve">durante el primer trimestre de 2021, mientras que en </w:t>
      </w:r>
      <w:r>
        <w:t xml:space="preserve">otros </w:t>
      </w:r>
      <w:r>
        <w:t xml:space="preserve">mercados globales de Kia estará disponible a finales de 2020. En Europa, tendrá de serie la garantía exclusiva de Kia de siete años </w:t>
      </w:r>
      <w:r>
        <w:t>o</w:t>
      </w:r>
      <w:r>
        <w:t xml:space="preserve"> 1</w:t>
      </w:r>
      <w:r>
        <w:t>50.000 kilómetros.</w:t>
      </w:r>
    </w:p>
    <w:p w:rsidR="002B0FFE" w:rsidRDefault="002B0FFE" w:rsidP="00F21CD9">
      <w:pPr>
        <w:jc w:val="both"/>
      </w:pPr>
      <w:bookmarkStart w:id="0" w:name="_GoBack"/>
      <w:bookmarkEnd w:id="0"/>
    </w:p>
    <w:p w:rsidR="002B0FFE" w:rsidRDefault="00F06BDB" w:rsidP="00F21CD9">
      <w:pPr>
        <w:tabs>
          <w:tab w:val="left" w:pos="4140"/>
        </w:tabs>
        <w:jc w:val="both"/>
      </w:pPr>
      <w:r>
        <w:rPr>
          <w:rStyle w:val="StrongEmphasis"/>
          <w:bCs w:val="0"/>
          <w:color w:val="000000"/>
          <w:kern w:val="2"/>
        </w:rPr>
        <w:t>Kia Motors Europa</w:t>
      </w:r>
    </w:p>
    <w:p w:rsidR="002B0FFE" w:rsidRDefault="00F06BDB" w:rsidP="00F21CD9">
      <w:pPr>
        <w:tabs>
          <w:tab w:val="left" w:pos="4140"/>
        </w:tabs>
        <w:jc w:val="both"/>
      </w:pPr>
      <w:r>
        <w:rPr>
          <w:rStyle w:val="StrongEmphasis"/>
          <w:b w:val="0"/>
          <w:bCs w:val="0"/>
          <w:i/>
          <w:iCs/>
          <w:color w:val="000000"/>
          <w:kern w:val="2"/>
        </w:rPr>
        <w:t xml:space="preserve">Kia Motors Europa es la división europea de ventas, marketing y posventa de Kia Motors </w:t>
      </w:r>
      <w:proofErr w:type="spellStart"/>
      <w:r>
        <w:rPr>
          <w:rStyle w:val="StrongEmphasis"/>
          <w:b w:val="0"/>
          <w:bCs w:val="0"/>
          <w:i/>
          <w:iCs/>
          <w:color w:val="000000"/>
          <w:kern w:val="2"/>
        </w:rPr>
        <w:t>Corporation</w:t>
      </w:r>
      <w:proofErr w:type="spellEnd"/>
      <w:r>
        <w:rPr>
          <w:rStyle w:val="StrongEmphasis"/>
          <w:b w:val="0"/>
          <w:bCs w:val="0"/>
          <w:i/>
          <w:iCs/>
          <w:color w:val="000000"/>
          <w:kern w:val="2"/>
        </w:rPr>
        <w:t>. Con su central en Fráncfort, Alemania, se extiende a 39 mercados en toda Europa y el Cáucaso.</w:t>
      </w:r>
    </w:p>
    <w:p w:rsidR="002B0FFE" w:rsidRDefault="002B0FFE" w:rsidP="00F21CD9">
      <w:pPr>
        <w:jc w:val="both"/>
        <w:rPr>
          <w:i/>
        </w:rPr>
      </w:pPr>
    </w:p>
    <w:p w:rsidR="002B0FFE" w:rsidRDefault="00F06BDB" w:rsidP="00F21CD9">
      <w:pPr>
        <w:jc w:val="both"/>
      </w:pPr>
      <w:r>
        <w:rPr>
          <w:b/>
          <w:color w:val="000000"/>
          <w:kern w:val="2"/>
        </w:rPr>
        <w:t xml:space="preserve">Kia Motors </w:t>
      </w:r>
      <w:proofErr w:type="spellStart"/>
      <w:r>
        <w:rPr>
          <w:b/>
          <w:color w:val="000000"/>
          <w:kern w:val="2"/>
        </w:rPr>
        <w:t>Corporation</w:t>
      </w:r>
      <w:proofErr w:type="spellEnd"/>
      <w:r>
        <w:rPr>
          <w:b/>
          <w:color w:val="000000"/>
          <w:kern w:val="2"/>
        </w:rPr>
        <w:t xml:space="preserve"> </w:t>
      </w:r>
    </w:p>
    <w:p w:rsidR="002B0FFE" w:rsidRDefault="00F06BDB" w:rsidP="00F21CD9">
      <w:pPr>
        <w:jc w:val="both"/>
      </w:pPr>
      <w:r>
        <w:rPr>
          <w:rStyle w:val="StrongEmphasis"/>
          <w:b w:val="0"/>
          <w:bCs w:val="0"/>
          <w:i/>
          <w:iCs/>
          <w:color w:val="000000"/>
          <w:kern w:val="2"/>
        </w:rPr>
        <w:t xml:space="preserve">Kia Motors </w:t>
      </w:r>
      <w:proofErr w:type="spellStart"/>
      <w:r>
        <w:rPr>
          <w:rStyle w:val="StrongEmphasis"/>
          <w:b w:val="0"/>
          <w:bCs w:val="0"/>
          <w:i/>
          <w:iCs/>
          <w:color w:val="000000"/>
          <w:kern w:val="2"/>
        </w:rPr>
        <w:t>Corporation</w:t>
      </w:r>
      <w:proofErr w:type="spellEnd"/>
      <w:r>
        <w:rPr>
          <w:rStyle w:val="StrongEmphasis"/>
          <w:b w:val="0"/>
          <w:bCs w:val="0"/>
          <w:i/>
          <w:iCs/>
          <w:color w:val="000000"/>
          <w:kern w:val="2"/>
        </w:rPr>
        <w:t xml:space="preserve"> (</w:t>
      </w:r>
      <w:hyperlink r:id="rId6">
        <w:r>
          <w:rPr>
            <w:rStyle w:val="Hipervnculo"/>
            <w:i/>
            <w:iCs/>
            <w:color w:val="000000"/>
            <w:kern w:val="2"/>
          </w:rPr>
          <w:t>www.kia.com</w:t>
        </w:r>
      </w:hyperlink>
      <w:r>
        <w:rPr>
          <w:rStyle w:val="StrongEmphasis"/>
          <w:b w:val="0"/>
          <w:bCs w:val="0"/>
          <w:i/>
          <w:iCs/>
          <w:color w:val="000000"/>
          <w:kern w:val="2"/>
        </w:rPr>
        <w:t>)  –– desarrolla vehículos con carácter y diseño, vanguardistas y deportivos, con garantía de calidad durante 7 años – fundado en 1944, es el fabricante de vehículos motorizados más</w:t>
      </w:r>
      <w:r>
        <w:rPr>
          <w:rStyle w:val="StrongEmphasis"/>
          <w:b w:val="0"/>
          <w:bCs w:val="0"/>
          <w:i/>
          <w:iCs/>
          <w:color w:val="000000"/>
          <w:kern w:val="2"/>
        </w:rPr>
        <w:t xml:space="preserve"> antiguo de Corea. Kia vende hoy en torno a 3 millones de vehículos al año en 190 países, con más de 52.000 empleados en todo el mundo, unos ingresos anuales superiores a 50.000 millones de dólares e instalaciones de producción en seis países. Kia está enc</w:t>
      </w:r>
      <w:r>
        <w:rPr>
          <w:rStyle w:val="StrongEmphasis"/>
          <w:b w:val="0"/>
          <w:bCs w:val="0"/>
          <w:i/>
          <w:iCs/>
          <w:color w:val="000000"/>
          <w:kern w:val="2"/>
        </w:rPr>
        <w:t>abezando la transición a los vehículos eléctricos y desarrollando servicios de movilidad para responder a los desafíos en las ciudades de todo el mundo. El lema de la marca – "</w:t>
      </w:r>
      <w:proofErr w:type="spellStart"/>
      <w:r>
        <w:rPr>
          <w:rStyle w:val="StrongEmphasis"/>
          <w:b w:val="0"/>
          <w:bCs w:val="0"/>
          <w:i/>
          <w:iCs/>
          <w:color w:val="000000"/>
          <w:kern w:val="2"/>
        </w:rPr>
        <w:t>The</w:t>
      </w:r>
      <w:proofErr w:type="spellEnd"/>
      <w:r>
        <w:rPr>
          <w:rStyle w:val="StrongEmphasis"/>
          <w:b w:val="0"/>
          <w:bCs w:val="0"/>
          <w:i/>
          <w:iCs/>
          <w:color w:val="000000"/>
          <w:kern w:val="2"/>
        </w:rPr>
        <w:t xml:space="preserve"> </w:t>
      </w:r>
      <w:proofErr w:type="spellStart"/>
      <w:r>
        <w:rPr>
          <w:rStyle w:val="StrongEmphasis"/>
          <w:b w:val="0"/>
          <w:bCs w:val="0"/>
          <w:i/>
          <w:iCs/>
          <w:color w:val="000000"/>
          <w:kern w:val="2"/>
        </w:rPr>
        <w:t>Power</w:t>
      </w:r>
      <w:proofErr w:type="spellEnd"/>
      <w:r>
        <w:rPr>
          <w:rStyle w:val="StrongEmphasis"/>
          <w:b w:val="0"/>
          <w:bCs w:val="0"/>
          <w:i/>
          <w:iCs/>
          <w:color w:val="000000"/>
          <w:kern w:val="2"/>
        </w:rPr>
        <w:t xml:space="preserve"> to </w:t>
      </w:r>
      <w:proofErr w:type="spellStart"/>
      <w:r>
        <w:rPr>
          <w:rStyle w:val="StrongEmphasis"/>
          <w:b w:val="0"/>
          <w:bCs w:val="0"/>
          <w:i/>
          <w:iCs/>
          <w:color w:val="000000"/>
          <w:kern w:val="2"/>
        </w:rPr>
        <w:t>Surprise</w:t>
      </w:r>
      <w:proofErr w:type="spellEnd"/>
      <w:r>
        <w:rPr>
          <w:rStyle w:val="StrongEmphasis"/>
          <w:b w:val="0"/>
          <w:bCs w:val="0"/>
          <w:i/>
          <w:iCs/>
          <w:color w:val="000000"/>
          <w:kern w:val="2"/>
        </w:rPr>
        <w:t xml:space="preserve">" – representa el compromiso global de Kia con las mayores </w:t>
      </w:r>
      <w:r>
        <w:rPr>
          <w:rStyle w:val="StrongEmphasis"/>
          <w:b w:val="0"/>
          <w:bCs w:val="0"/>
          <w:i/>
          <w:iCs/>
          <w:color w:val="000000"/>
          <w:kern w:val="2"/>
        </w:rPr>
        <w:t>expectativas de los clientes por la innovación continua.</w:t>
      </w:r>
    </w:p>
    <w:p w:rsidR="002B0FFE" w:rsidRDefault="002B0FFE" w:rsidP="00F21CD9">
      <w:pPr>
        <w:jc w:val="both"/>
      </w:pPr>
    </w:p>
    <w:p w:rsidR="002B0FFE" w:rsidRDefault="00F06BDB" w:rsidP="00F21CD9">
      <w:pPr>
        <w:tabs>
          <w:tab w:val="left" w:pos="4140"/>
        </w:tabs>
        <w:jc w:val="both"/>
      </w:pPr>
      <w:r>
        <w:rPr>
          <w:rStyle w:val="StrongEmphasis"/>
          <w:b w:val="0"/>
          <w:bCs w:val="0"/>
          <w:i/>
          <w:iCs/>
          <w:color w:val="000000"/>
          <w:kern w:val="2"/>
        </w:rPr>
        <w:t xml:space="preserve">Para más información sobre Kia Motors y nuestros productos, por favor visite nuestro Global Media Center en </w:t>
      </w:r>
      <w:hyperlink r:id="rId7">
        <w:r>
          <w:rPr>
            <w:rStyle w:val="Hipervnculo"/>
            <w:i/>
          </w:rPr>
          <w:t>www.kianewscenter.com</w:t>
        </w:r>
      </w:hyperlink>
      <w:r>
        <w:rPr>
          <w:rStyle w:val="StrongEmphasis"/>
          <w:bCs w:val="0"/>
          <w:i/>
        </w:rPr>
        <w:t>.</w:t>
      </w:r>
    </w:p>
    <w:sectPr w:rsidR="002B0FFE">
      <w:pgSz w:w="11906" w:h="16838"/>
      <w:pgMar w:top="1440" w:right="1440" w:bottom="1440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ongti SC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ia Medium">
    <w:panose1 w:val="020B0600000101010101"/>
    <w:charset w:val="81"/>
    <w:family w:val="swiss"/>
    <w:pitch w:val="variable"/>
    <w:sig w:usb0="800002A7" w:usb1="09D7FCFB" w:usb2="00000010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;바탕">
    <w:altName w:val="HDharmony B"/>
    <w:panose1 w:val="00000000000000000000"/>
    <w:charset w:val="81"/>
    <w:family w:val="roman"/>
    <w:notTrueType/>
    <w:pitch w:val="default"/>
  </w:font>
  <w:font w:name="PingFang SC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ulim;굴림">
    <w:panose1 w:val="00000000000000000000"/>
    <w:charset w:val="81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516F4"/>
    <w:multiLevelType w:val="multilevel"/>
    <w:tmpl w:val="832212BA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3BC4BE7"/>
    <w:multiLevelType w:val="multilevel"/>
    <w:tmpl w:val="55504212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2B0FFE"/>
    <w:rsid w:val="002B0FFE"/>
    <w:rsid w:val="00F06BDB"/>
    <w:rsid w:val="00F2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5C1362-142A-4E00-B3A2-D3605CCB8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="Songti SC" w:hAnsi="Century Gothic" w:cs="Arial Unicode MS"/>
        <w:sz w:val="24"/>
        <w:szCs w:val="24"/>
        <w:lang w:val="es-E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76" w:lineRule="auto"/>
    </w:pPr>
    <w:rPr>
      <w:rFonts w:ascii="Arial" w:eastAsia="Malgun Gothic" w:hAnsi="Arial" w:cs="Arial"/>
      <w:sz w:val="22"/>
      <w:szCs w:val="22"/>
      <w:lang w:bidi="ar-SA"/>
    </w:rPr>
  </w:style>
  <w:style w:type="paragraph" w:styleId="Ttulo1">
    <w:name w:val="heading 1"/>
    <w:basedOn w:val="Normal"/>
    <w:next w:val="Normal"/>
    <w:qFormat/>
    <w:pPr>
      <w:keepNext/>
      <w:keepLines/>
      <w:numPr>
        <w:numId w:val="1"/>
      </w:numPr>
      <w:outlineLvl w:val="0"/>
    </w:pPr>
    <w:rPr>
      <w:rFonts w:eastAsia="Times New Roman"/>
      <w:b/>
      <w:sz w:val="28"/>
      <w:szCs w:val="32"/>
    </w:rPr>
  </w:style>
  <w:style w:type="paragraph" w:styleId="Ttulo2">
    <w:name w:val="heading 2"/>
    <w:basedOn w:val="Normal"/>
    <w:next w:val="Normal"/>
    <w:qFormat/>
    <w:pPr>
      <w:keepNext/>
      <w:keepLines/>
      <w:numPr>
        <w:ilvl w:val="1"/>
        <w:numId w:val="1"/>
      </w:numPr>
      <w:outlineLvl w:val="1"/>
    </w:pPr>
    <w:rPr>
      <w:rFonts w:eastAsia="Times New Roman"/>
      <w:b/>
      <w:szCs w:val="26"/>
    </w:rPr>
  </w:style>
  <w:style w:type="paragraph" w:styleId="Ttulo3">
    <w:name w:val="heading 3"/>
    <w:basedOn w:val="Normal"/>
    <w:next w:val="Normal"/>
    <w:qFormat/>
    <w:pPr>
      <w:keepNext/>
      <w:keepLines/>
      <w:numPr>
        <w:ilvl w:val="2"/>
        <w:numId w:val="1"/>
      </w:numPr>
      <w:outlineLvl w:val="2"/>
    </w:pPr>
    <w:rPr>
      <w:rFonts w:eastAsia="Times New Roman"/>
      <w:i/>
      <w:color w:val="000000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Arial" w:eastAsia="Times New Roman" w:hAnsi="Arial" w:cs="Aria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Arial" w:eastAsia="Malgun Gothic" w:hAnsi="Arial" w:cs="Arial"/>
      <w:sz w:val="24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Arial" w:eastAsia="Malgun Gothic" w:hAnsi="Arial" w:cs="Aria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Kia Medium" w:hAnsi="Kia Medium" w:cs="Times New Roman"/>
    </w:rPr>
  </w:style>
  <w:style w:type="character" w:customStyle="1" w:styleId="WW8Num6z1">
    <w:name w:val="WW8Num6z1"/>
    <w:qFormat/>
    <w:rPr>
      <w:rFonts w:ascii="Wingdings" w:hAnsi="Wingdings" w:cs="Wingdings"/>
    </w:rPr>
  </w:style>
  <w:style w:type="character" w:customStyle="1" w:styleId="WW8Num7z0">
    <w:name w:val="WW8Num7z0"/>
    <w:qFormat/>
    <w:rPr>
      <w:rFonts w:ascii="Arial" w:eastAsia="Times New Roman" w:hAnsi="Arial" w:cs="Aria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Arial" w:eastAsia="Malgun Gothic" w:hAnsi="Arial" w:cs="Arial"/>
      <w:sz w:val="24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Arial" w:eastAsia="Times New Roman" w:hAnsi="Arial" w:cs="Aria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WW8Num11z0">
    <w:name w:val="WW8Num11z0"/>
    <w:qFormat/>
    <w:rPr>
      <w:rFonts w:ascii="Arial" w:eastAsia="Malgun Gothic" w:hAnsi="Arial" w:cs="Arial"/>
      <w:sz w:val="24"/>
      <w:szCs w:val="24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2z0">
    <w:name w:val="WW8Num12z0"/>
    <w:qFormat/>
    <w:rPr>
      <w:rFonts w:ascii="Arial" w:eastAsia="Malgun Gothic" w:hAnsi="Arial" w:cs="Arial"/>
      <w:sz w:val="24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  <w:rPr>
      <w:rFonts w:ascii="Arial" w:eastAsia="Malgun Gothic" w:hAnsi="Arial" w:cs="Aria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6z0">
    <w:name w:val="WW8Num16z0"/>
    <w:qFormat/>
    <w:rPr>
      <w:rFonts w:ascii="Arial" w:eastAsia="Malgun Gothic" w:hAnsi="Arial" w:cs="Arial"/>
      <w:b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6z3">
    <w:name w:val="WW8Num16z3"/>
    <w:qFormat/>
    <w:rPr>
      <w:rFonts w:ascii="Symbol" w:hAnsi="Symbol" w:cs="Symbol"/>
    </w:rPr>
  </w:style>
  <w:style w:type="character" w:customStyle="1" w:styleId="WW8Num17z0">
    <w:name w:val="WW8Num17z0"/>
    <w:qFormat/>
    <w:rPr>
      <w:rFonts w:ascii="Symbol" w:hAnsi="Symbol" w:cs="Symbol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Symbol" w:hAnsi="Symbol" w:cs="Symbol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9z0">
    <w:name w:val="WW8Num19z0"/>
    <w:qFormat/>
    <w:rPr>
      <w:rFonts w:ascii="Arial" w:eastAsia="Malgun Gothic" w:hAnsi="Arial" w:cs="Arial"/>
      <w:b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19z3">
    <w:name w:val="WW8Num19z3"/>
    <w:qFormat/>
    <w:rPr>
      <w:rFonts w:ascii="Symbol" w:hAnsi="Symbol" w:cs="Symbol"/>
    </w:rPr>
  </w:style>
  <w:style w:type="character" w:customStyle="1" w:styleId="WW8Num20z0">
    <w:name w:val="WW8Num20z0"/>
    <w:qFormat/>
    <w:rPr>
      <w:rFonts w:ascii="Arial" w:eastAsia="Times New Roman" w:hAnsi="Arial" w:cs="Arial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21z0">
    <w:name w:val="WW8Num21z0"/>
    <w:qFormat/>
    <w:rPr>
      <w:rFonts w:ascii="Arial" w:eastAsia="Malgun Gothic" w:hAnsi="Arial" w:cs="Aria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2z0">
    <w:name w:val="WW8Num22z0"/>
    <w:qFormat/>
    <w:rPr>
      <w:rFonts w:ascii="Arial" w:eastAsia="Malgun Gothic" w:hAnsi="Arial" w:cs="Arial"/>
      <w:sz w:val="24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2z3">
    <w:name w:val="WW8Num22z3"/>
    <w:qFormat/>
    <w:rPr>
      <w:rFonts w:ascii="Symbol" w:hAnsi="Symbol" w:cs="Symbol"/>
    </w:rPr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rFonts w:ascii="Symbol" w:hAnsi="Symbol" w:cs="Symbol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5z0">
    <w:name w:val="WW8Num25z0"/>
    <w:qFormat/>
    <w:rPr>
      <w:rFonts w:ascii="Arial" w:eastAsia="Times New Roman" w:hAnsi="Arial" w:cs="Arial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5z3">
    <w:name w:val="WW8Num25z3"/>
    <w:qFormat/>
    <w:rPr>
      <w:rFonts w:ascii="Symbol" w:hAnsi="Symbol" w:cs="Symbol"/>
    </w:rPr>
  </w:style>
  <w:style w:type="character" w:customStyle="1" w:styleId="Heading1Char">
    <w:name w:val="Heading 1 Char"/>
    <w:qFormat/>
    <w:rPr>
      <w:rFonts w:ascii="Arial" w:eastAsia="Times New Roman" w:hAnsi="Arial" w:cs="Times New Roman"/>
      <w:b/>
      <w:sz w:val="28"/>
      <w:szCs w:val="32"/>
    </w:rPr>
  </w:style>
  <w:style w:type="character" w:customStyle="1" w:styleId="Heading2Char">
    <w:name w:val="Heading 2 Char"/>
    <w:qFormat/>
    <w:rPr>
      <w:rFonts w:ascii="Arial" w:eastAsia="Times New Roman" w:hAnsi="Arial" w:cs="Times New Roman"/>
      <w:b/>
      <w:szCs w:val="26"/>
    </w:rPr>
  </w:style>
  <w:style w:type="character" w:customStyle="1" w:styleId="SubtitleChar">
    <w:name w:val="Subtitle Char"/>
    <w:qFormat/>
    <w:rPr>
      <w:rFonts w:ascii="Arial" w:eastAsia="Times New Roman" w:hAnsi="Arial" w:cs="Arial"/>
      <w:b/>
      <w:color w:val="000000"/>
    </w:rPr>
  </w:style>
  <w:style w:type="character" w:customStyle="1" w:styleId="Heading3Char">
    <w:name w:val="Heading 3 Char"/>
    <w:qFormat/>
    <w:rPr>
      <w:rFonts w:ascii="Arial" w:eastAsia="Times New Roman" w:hAnsi="Arial" w:cs="Times New Roman"/>
      <w:i/>
      <w:color w:val="000000"/>
      <w:szCs w:val="24"/>
    </w:rPr>
  </w:style>
  <w:style w:type="character" w:styleId="Hipervnculo">
    <w:name w:val="Hyperlink"/>
    <w:rPr>
      <w:color w:val="0563C1"/>
      <w:u w:val="single"/>
    </w:rPr>
  </w:style>
  <w:style w:type="character" w:customStyle="1" w:styleId="UnresolvedMention1">
    <w:name w:val="Unresolved Mention1"/>
    <w:qFormat/>
    <w:rPr>
      <w:color w:val="808080"/>
      <w:shd w:val="clear" w:color="auto" w:fill="E6E6E6"/>
    </w:rPr>
  </w:style>
  <w:style w:type="character" w:customStyle="1" w:styleId="BalloonTextChar">
    <w:name w:val="Balloon Text Char"/>
    <w:qFormat/>
    <w:rPr>
      <w:rFonts w:ascii="Segoe UI" w:hAnsi="Segoe UI" w:cs="Segoe UI"/>
      <w:sz w:val="18"/>
      <w:szCs w:val="18"/>
    </w:rPr>
  </w:style>
  <w:style w:type="character" w:customStyle="1" w:styleId="CommentReference">
    <w:name w:val="Comment Reference"/>
    <w:qFormat/>
    <w:rPr>
      <w:sz w:val="18"/>
      <w:szCs w:val="18"/>
    </w:rPr>
  </w:style>
  <w:style w:type="character" w:customStyle="1" w:styleId="CommentTextChar">
    <w:name w:val="Comment Text Char"/>
    <w:qFormat/>
    <w:rPr>
      <w:rFonts w:ascii="Arial" w:hAnsi="Arial" w:cs="Arial"/>
      <w:sz w:val="22"/>
      <w:szCs w:val="22"/>
    </w:rPr>
  </w:style>
  <w:style w:type="character" w:customStyle="1" w:styleId="CommentSubjectChar">
    <w:name w:val="Comment Subject Char"/>
    <w:qFormat/>
    <w:rPr>
      <w:rFonts w:ascii="Arial" w:hAnsi="Arial" w:cs="Arial"/>
      <w:b/>
      <w:bCs/>
      <w:sz w:val="22"/>
      <w:szCs w:val="22"/>
    </w:rPr>
  </w:style>
  <w:style w:type="character" w:customStyle="1" w:styleId="HeaderChar">
    <w:name w:val="Header Char"/>
    <w:qFormat/>
    <w:rPr>
      <w:rFonts w:ascii="Arial" w:hAnsi="Arial" w:cs="Arial"/>
      <w:sz w:val="22"/>
      <w:szCs w:val="22"/>
    </w:rPr>
  </w:style>
  <w:style w:type="character" w:customStyle="1" w:styleId="FooterChar">
    <w:name w:val="Footer Char"/>
    <w:qFormat/>
    <w:rPr>
      <w:rFonts w:ascii="Arial" w:hAnsi="Arial" w:cs="Arial"/>
      <w:sz w:val="22"/>
      <w:szCs w:val="22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BodyTextIndent3Char">
    <w:name w:val="Body Text Indent 3 Char"/>
    <w:qFormat/>
    <w:rPr>
      <w:rFonts w:ascii="Batang;바탕" w:eastAsia="Batang;바탕" w:hAnsi="Batang;바탕" w:cs="Times New Roman"/>
      <w:sz w:val="16"/>
      <w:szCs w:val="16"/>
    </w:rPr>
  </w:style>
  <w:style w:type="character" w:customStyle="1" w:styleId="UnresolvedMention">
    <w:name w:val="Unresolved Mention"/>
    <w:qFormat/>
    <w:rPr>
      <w:color w:val="808080"/>
      <w:shd w:val="clear" w:color="auto" w:fill="E6E6E6"/>
    </w:rPr>
  </w:style>
  <w:style w:type="character" w:customStyle="1" w:styleId="HTMLPreformattedChar">
    <w:name w:val="HTML Preformatted Char"/>
    <w:qFormat/>
    <w:rPr>
      <w:rFonts w:ascii="Courier New" w:eastAsia="Times New Roman" w:hAnsi="Courier New" w:cs="Courier New"/>
      <w:lang w:eastAsia="ja-JP"/>
    </w:rPr>
  </w:style>
  <w:style w:type="character" w:customStyle="1" w:styleId="ListParagraphChar">
    <w:name w:val="List Paragraph Char"/>
    <w:qFormat/>
    <w:rPr>
      <w:rFonts w:ascii="Arial" w:hAnsi="Arial" w:cs="Arial"/>
      <w:sz w:val="22"/>
      <w:szCs w:val="22"/>
    </w:rPr>
  </w:style>
  <w:style w:type="character" w:styleId="Hipervnculovisitado">
    <w:name w:val="FollowedHyperlink"/>
    <w:rPr>
      <w:color w:val="954F72"/>
      <w:u w:val="single"/>
    </w:rPr>
  </w:style>
  <w:style w:type="paragraph" w:customStyle="1" w:styleId="Heading">
    <w:name w:val="Heading"/>
    <w:basedOn w:val="Normal"/>
    <w:next w:val="Textoindependiente"/>
    <w:qFormat/>
    <w:pPr>
      <w:keepNext/>
      <w:spacing w:before="240" w:after="120"/>
    </w:pPr>
    <w:rPr>
      <w:rFonts w:ascii="Century Gothic" w:eastAsia="PingFang SC" w:hAnsi="Century Gothic" w:cs="Arial Unicode MS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ascii="Century Gothic" w:hAnsi="Century Gothic" w:cs="Arial Unicode M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ascii="Century Gothic" w:hAnsi="Century Gothic" w:cs="Arial Unicode M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ascii="Century Gothic" w:hAnsi="Century Gothic" w:cs="Arial Unicode MS"/>
    </w:rPr>
  </w:style>
  <w:style w:type="paragraph" w:styleId="Subttulo">
    <w:name w:val="Subtitle"/>
    <w:basedOn w:val="Normal"/>
    <w:next w:val="Normal"/>
    <w:qFormat/>
    <w:rPr>
      <w:rFonts w:eastAsia="Times New Roman"/>
      <w:b/>
      <w:color w:val="000000"/>
    </w:rPr>
  </w:style>
  <w:style w:type="paragraph" w:styleId="Prrafodelista">
    <w:name w:val="List Paragraph"/>
    <w:basedOn w:val="Normal"/>
    <w:qFormat/>
    <w:pPr>
      <w:ind w:left="720"/>
      <w:contextualSpacing/>
    </w:pPr>
  </w:style>
  <w:style w:type="paragraph" w:styleId="Textodeglobo">
    <w:name w:val="Balloon Text"/>
    <w:basedOn w:val="Normal"/>
    <w:qFormat/>
    <w:pPr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CommentText">
    <w:name w:val="Comment Text"/>
    <w:basedOn w:val="Normal"/>
    <w:qFormat/>
  </w:style>
  <w:style w:type="paragraph" w:customStyle="1" w:styleId="CommentSubject">
    <w:name w:val="Comment Subject"/>
    <w:basedOn w:val="CommentText"/>
    <w:next w:val="CommentText"/>
    <w:qFormat/>
    <w:rPr>
      <w:b/>
      <w:bCs/>
    </w:rPr>
  </w:style>
  <w:style w:type="paragraph" w:customStyle="1" w:styleId="HeaderandFooter">
    <w:name w:val="Header and Footer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Normal"/>
    <w:pPr>
      <w:snapToGrid w:val="0"/>
    </w:pPr>
  </w:style>
  <w:style w:type="paragraph" w:styleId="Piedepgina">
    <w:name w:val="footer"/>
    <w:basedOn w:val="Normal"/>
    <w:pPr>
      <w:snapToGrid w:val="0"/>
    </w:pPr>
  </w:style>
  <w:style w:type="paragraph" w:styleId="Sangra3detindependiente">
    <w:name w:val="Body Text Indent 3"/>
    <w:basedOn w:val="Normal"/>
    <w:qFormat/>
    <w:pPr>
      <w:widowControl w:val="0"/>
      <w:spacing w:after="180" w:line="240" w:lineRule="auto"/>
      <w:ind w:left="851"/>
      <w:jc w:val="both"/>
    </w:pPr>
    <w:rPr>
      <w:rFonts w:ascii="Batang;바탕" w:eastAsia="Batang;바탕" w:hAnsi="Batang;바탕" w:cs="Times New Roman"/>
      <w:sz w:val="16"/>
      <w:szCs w:val="16"/>
    </w:rPr>
  </w:style>
  <w:style w:type="paragraph" w:styleId="Sinespaciado">
    <w:name w:val="No Spacing"/>
    <w:qFormat/>
    <w:rPr>
      <w:rFonts w:ascii="Calibri" w:eastAsia="Malgun Gothic" w:hAnsi="Calibri" w:cs="Times New Roman"/>
      <w:sz w:val="22"/>
      <w:szCs w:val="22"/>
      <w:lang w:bidi="ar-SA"/>
    </w:rPr>
  </w:style>
  <w:style w:type="paragraph" w:styleId="Revisin">
    <w:name w:val="Revision"/>
    <w:qFormat/>
    <w:rPr>
      <w:rFonts w:ascii="Arial" w:eastAsia="Malgun Gothic" w:hAnsi="Arial" w:cs="Arial"/>
      <w:sz w:val="22"/>
      <w:szCs w:val="22"/>
      <w:lang w:bidi="ar-SA"/>
    </w:rPr>
  </w:style>
  <w:style w:type="paragraph" w:customStyle="1" w:styleId="Default">
    <w:name w:val="Default"/>
    <w:qFormat/>
    <w:pPr>
      <w:widowControl w:val="0"/>
    </w:pPr>
    <w:rPr>
      <w:rFonts w:ascii="Arial" w:eastAsia="Malgun Gothic" w:hAnsi="Arial" w:cs="Arial"/>
      <w:color w:val="000000"/>
      <w:lang w:eastAsia="ko-KR" w:bidi="ar-SA"/>
    </w:rPr>
  </w:style>
  <w:style w:type="paragraph" w:styleId="HTMLconformatoprevio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ja-JP"/>
    </w:rPr>
  </w:style>
  <w:style w:type="paragraph" w:styleId="NormalWeb">
    <w:name w:val="Normal (Web)"/>
    <w:basedOn w:val="Normal"/>
    <w:qFormat/>
    <w:pPr>
      <w:spacing w:before="280" w:after="280" w:line="240" w:lineRule="auto"/>
    </w:pPr>
    <w:rPr>
      <w:rFonts w:ascii="Gulim;굴림" w:eastAsia="Gulim;굴림" w:hAnsi="Gulim;굴림" w:cs="Gulim;굴림"/>
      <w:sz w:val="24"/>
      <w:szCs w:val="24"/>
      <w:lang w:eastAsia="ko-KR"/>
    </w:rPr>
  </w:style>
  <w:style w:type="paragraph" w:customStyle="1" w:styleId="FrameContents">
    <w:name w:val="Frame Contents"/>
    <w:basedOn w:val="Normal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ianewscenter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ia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1026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KIA Motors Europe</Company>
  <LinksUpToDate>false</LinksUpToDate>
  <CharactersWithSpaces>6656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Richards</dc:creator>
  <dc:description/>
  <cp:lastModifiedBy>Villegas Bartolome, Ignacio</cp:lastModifiedBy>
  <cp:revision>50</cp:revision>
  <cp:lastPrinted>2020-03-27T17:36:00Z</cp:lastPrinted>
  <dcterms:created xsi:type="dcterms:W3CDTF">2020-10-26T17:35:00Z</dcterms:created>
  <dcterms:modified xsi:type="dcterms:W3CDTF">2020-11-03T08:12:00Z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0x0101003DE6779BD50453418A6585BDF31030E8</vt:lpwstr>
  </property>
  <property fmtid="{D5CDD505-2E9C-101B-9397-08002B2CF9AE}" pid="3" name="MSIP_Label_425c787f-039f-4287-bd0c-30008109edfc_ActionId">
    <vt:lpwstr>90d88179-ed43-42c7-af86-3a9b09c8c143</vt:lpwstr>
  </property>
  <property fmtid="{D5CDD505-2E9C-101B-9397-08002B2CF9AE}" pid="4" name="MSIP_Label_425c787f-039f-4287-bd0c-30008109edfc_ContentBits">
    <vt:lpwstr>0</vt:lpwstr>
  </property>
  <property fmtid="{D5CDD505-2E9C-101B-9397-08002B2CF9AE}" pid="5" name="MSIP_Label_425c787f-039f-4287-bd0c-30008109edfc_Enabled">
    <vt:lpwstr>true</vt:lpwstr>
  </property>
  <property fmtid="{D5CDD505-2E9C-101B-9397-08002B2CF9AE}" pid="6" name="MSIP_Label_425c787f-039f-4287-bd0c-30008109edfc_Method">
    <vt:lpwstr>Standard</vt:lpwstr>
  </property>
  <property fmtid="{D5CDD505-2E9C-101B-9397-08002B2CF9AE}" pid="7" name="MSIP_Label_425c787f-039f-4287-bd0c-30008109edfc_Name">
    <vt:lpwstr>사내한(평문)</vt:lpwstr>
  </property>
  <property fmtid="{D5CDD505-2E9C-101B-9397-08002B2CF9AE}" pid="8" name="MSIP_Label_425c787f-039f-4287-bd0c-30008109edfc_SetDate">
    <vt:lpwstr>2020-10-12T07:05:38Z</vt:lpwstr>
  </property>
  <property fmtid="{D5CDD505-2E9C-101B-9397-08002B2CF9AE}" pid="9" name="MSIP_Label_425c787f-039f-4287-bd0c-30008109edfc_SiteId">
    <vt:lpwstr>f85ca5f1-aa23-4252-a83a-443d333b1fe7</vt:lpwstr>
  </property>
  <property fmtid="{D5CDD505-2E9C-101B-9397-08002B2CF9AE}" pid="10" name="__Grammarly_42___1">
    <vt:lpwstr>__Grammarly_42___1</vt:lpwstr>
  </property>
  <property fmtid="{D5CDD505-2E9C-101B-9397-08002B2CF9AE}" pid="11" name="__Grammarly_42____i">
    <vt:lpwstr>__Grammarly_42____i</vt:lpwstr>
  </property>
</Properties>
</file>