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87EE" w14:textId="77777777" w:rsidR="008F59A8" w:rsidRDefault="008F59A8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7EE3875" w14:textId="22EC28F2" w:rsidR="005324C1" w:rsidRPr="007D6864" w:rsidRDefault="008F59A8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8F59A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lancia l’</w:t>
      </w:r>
      <w:proofErr w:type="spellStart"/>
      <w:r w:rsidRPr="008F59A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hub</w:t>
      </w:r>
      <w:proofErr w:type="spellEnd"/>
      <w:r w:rsidRPr="008F59A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sull’elettrificazione in collaborazione con TIME</w:t>
      </w:r>
    </w:p>
    <w:p w14:paraId="29AA00EB" w14:textId="611C40B0" w:rsidR="008F59A8" w:rsidRPr="008F59A8" w:rsidRDefault="00683862" w:rsidP="008F59A8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8F59A8" w:rsidRPr="008F59A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Debutta la piattaforma in</w:t>
      </w:r>
      <w:r w:rsidR="007B071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formativa online sul mondo della mobilità elettrica</w:t>
      </w:r>
      <w:r w:rsidR="008F59A8" w:rsidRPr="008F59A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528659E3" w14:textId="6454873A" w:rsidR="00B43839" w:rsidRDefault="008F59A8" w:rsidP="008F59A8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Pr="008F59A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Di</w:t>
      </w:r>
      <w:r w:rsidR="004354B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sponibile da oggi all’indirizzo </w:t>
      </w:r>
      <w:hyperlink r:id="rId8" w:history="1">
        <w:r w:rsidR="004354B1" w:rsidRPr="00D43E9C">
          <w:rPr>
            <w:rStyle w:val="Collegamentoipertestuale"/>
            <w:rFonts w:ascii="Kia Light" w:eastAsia="Kia Light" w:hAnsi="Kia Light" w:cs="Arial"/>
            <w:b/>
            <w:bCs/>
            <w:szCs w:val="28"/>
            <w:lang w:eastAsia="en-US"/>
          </w:rPr>
          <w:t>http://bit.ly/ElectrificationMatters</w:t>
        </w:r>
      </w:hyperlink>
      <w:r w:rsidR="004354B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1376609A" w14:textId="0889CB28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Dicembre</w:t>
      </w:r>
      <w:r w:rsidR="00CA43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lancia l’innovativo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online dedicato all’elettrificazione in collaborazione con TIME, brand fra i più autorevoli e prestigiosi nel mondo dell’informazione globale. Concepito come un web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repository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dedicato alla cult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ura sull’elettrico a 360 gradi </w:t>
      </w: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- arricchito da articoli, video e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infografiche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– l’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nasce con l’obiettivo di fornire ai potenziali acquirenti di veicoli elettrici tutte le informazioni di cui hanno bisogno, oltre a una serie di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key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topics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sul tema ‘elettrico’.</w:t>
      </w:r>
    </w:p>
    <w:p w14:paraId="12A0159C" w14:textId="77777777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L'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– online da oggi sul website TIME.com - guarda all'elettrificazione da una prospettiva globale, toccando i temi caldi legati alla scelta di un modello elettrico, dallo stile di vita delle persone alle diverse tipologie EV disponibili, fino agli argomenti più dibattuti dai potenziali acquirenti, come l'autonomia o l'infrastruttura di ricarica. L’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affronta anche argomenti di interesse più ampio, come l’innovazione e la tecnologia nel mondo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automotive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lo sviluppo futuro delle batterie o la cosiddetta mobilità dell'ultimo miglio.</w:t>
      </w:r>
    </w:p>
    <w:p w14:paraId="333E5932" w14:textId="292D6380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“L'Europa sta marciando a grandi passi verso l’elettrificazione – ha commentato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Rishaad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Sacoor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Senior Manager Brand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Strategy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Kia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Europe - ma riteniamo che ci siano ancora molti aspetti da spiegare ai consumatori su qu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esta entusiasmante tecnologia. </w:t>
      </w: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L’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propone come una fonte divulgativa autorevole e imparziale dedicata a chiunque sia interessato ai veicoli elettrici e affronterà </w:t>
      </w:r>
      <w:bookmarkStart w:id="0" w:name="_GoBack"/>
      <w:bookmarkEnd w:id="0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tutti i temi legati all’ecosistema a emissioni zero”, ha concluso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Sacoor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20B6D636" w14:textId="77777777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"Grazie alla partnership con un brand multimediale così prestigioso come TIME, siamo certi che l'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sarà visto da un gran numero di persone in tutto il mondo - ha aggiunto Matt Kidd, Media Manager Kia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Europe. – TIME, con le sue innovative piattaforme informative e il suo linguaggio ha una lunga tradizione nel mettere le persone al centro, contribuendo a informare il pubblico in modo efficace e pertinente sulle tendenze che più stanno guidando il cambiamento globale ", ha concluso Kidd.</w:t>
      </w:r>
    </w:p>
    <w:p w14:paraId="2144942F" w14:textId="77777777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E850715" w14:textId="08EF88A8" w:rsidR="008F59A8" w:rsidRPr="008F59A8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"TIME è entusiasta di collaborare con Kia condividendo un'esperienza multimediale che affronta la questione di grande attualità del ‘futuro della mobilità’ e il suo notevole impatto sulla società -  ha dichiarato Tim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Howat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Head of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Partnerships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TIME, - non vi è dubbio che il ritmo del cambiamento sull’elettrificazione non potrà che accelerare e questo progetto sarà in prima linea per guidare questa rivoluzion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e. </w:t>
      </w: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 riconosciuta expertise di Kia nell'elettrificazione unita alla lunga tradizione di TIME nella narrazione di tutti i temi legati alla società e all'innovazione crea una partnership vincente e di lungo periodo", ha concluso 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Howat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47E06D72" w14:textId="685A389F" w:rsidR="00DD307A" w:rsidRDefault="008F59A8" w:rsidP="008F59A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Da adesso e per tutto il 2020, l'</w:t>
      </w:r>
      <w:proofErr w:type="spellStart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hub</w:t>
      </w:r>
      <w:proofErr w:type="spellEnd"/>
      <w:r w:rsidRPr="008F59A8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elettrificazione informerà e divertirà i lettori, fornendo informazioni interessanti e preziose. L'obiettivo è supportare il pubblico nello sviluppo di una maggiore comprensione delle questioni chiave legate all’elettrico, fornendo alle persone gli strumenti per abbracciare uno stile di vita sempre più sostenibile.</w:t>
      </w:r>
      <w:r w:rsidR="00755E4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</w:p>
    <w:p w14:paraId="02D663CE" w14:textId="77777777" w:rsidR="00755E4D" w:rsidRDefault="00755E4D" w:rsidP="0087494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DEC3793" w14:textId="78BC45EA" w:rsidR="00683862" w:rsidRPr="00100320" w:rsidRDefault="0010032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683862"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="00683862"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="00683862"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www.kianewscenter.com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C2526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354B1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62225"/>
    <w:rsid w:val="0066224A"/>
    <w:rsid w:val="00683862"/>
    <w:rsid w:val="006A5917"/>
    <w:rsid w:val="006B03F1"/>
    <w:rsid w:val="006E3F9B"/>
    <w:rsid w:val="007406A8"/>
    <w:rsid w:val="00742032"/>
    <w:rsid w:val="00752D68"/>
    <w:rsid w:val="00755E4D"/>
    <w:rsid w:val="0077387E"/>
    <w:rsid w:val="00781C0A"/>
    <w:rsid w:val="00786DE8"/>
    <w:rsid w:val="007907C4"/>
    <w:rsid w:val="00790CC2"/>
    <w:rsid w:val="00797C50"/>
    <w:rsid w:val="007B0719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8F59A8"/>
    <w:rsid w:val="00911F8C"/>
    <w:rsid w:val="00912653"/>
    <w:rsid w:val="00933EBE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A1714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lectrificationMa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BBA3-92B5-493C-B2EA-CF46C98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6</cp:revision>
  <cp:lastPrinted>2019-12-02T12:45:00Z</cp:lastPrinted>
  <dcterms:created xsi:type="dcterms:W3CDTF">2019-12-02T11:21:00Z</dcterms:created>
  <dcterms:modified xsi:type="dcterms:W3CDTF">2019-12-10T15:11:00Z</dcterms:modified>
</cp:coreProperties>
</file>