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AC30" w14:textId="326680D2" w:rsidR="00707417" w:rsidRPr="00707417" w:rsidRDefault="008C1D4F" w:rsidP="00707417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="00097B7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Kia </w:t>
      </w:r>
      <w:proofErr w:type="spellStart"/>
      <w:r w:rsidR="00097B7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Sportage</w:t>
      </w:r>
      <w:proofErr w:type="spellEnd"/>
      <w:r w:rsidR="00097B7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si rifà il trucco: body bianco perla e dettagli nero lucido</w:t>
      </w:r>
      <w:r w:rsidR="00097B7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In arrivo nelle concessionarie l’edizione speciale Black Edition</w:t>
      </w:r>
    </w:p>
    <w:p w14:paraId="0AD40211" w14:textId="0DC39759" w:rsidR="00097B73" w:rsidRDefault="00097B73" w:rsidP="00707417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Kia lancia 150 esemplari di </w:t>
      </w:r>
      <w:proofErr w:type="spellStart"/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Sportage</w:t>
      </w:r>
      <w:proofErr w:type="spellEnd"/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Black Edition</w:t>
      </w:r>
      <w:r w:rsidR="003A7C0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in serie limitata</w:t>
      </w:r>
    </w:p>
    <w:p w14:paraId="353601A5" w14:textId="11E978AE" w:rsidR="00097B73" w:rsidRDefault="00097B73" w:rsidP="00707417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Dettagli estern</w:t>
      </w:r>
      <w:r w:rsidR="00417C7B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i e cerchi nero lucido per esaltare</w:t>
      </w: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la sportività</w:t>
      </w:r>
    </w:p>
    <w:p w14:paraId="311133FB" w14:textId="22E55781" w:rsidR="00707417" w:rsidRPr="00097B73" w:rsidRDefault="00097B73" w:rsidP="008E39A0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proofErr w:type="spellStart"/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Sportage</w:t>
      </w:r>
      <w:proofErr w:type="spellEnd"/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Black Edition sarà vend</w:t>
      </w:r>
      <w:r w:rsidR="00E94CA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uta a 32.250 € con promozione finanziaria SCELTA KIA</w:t>
      </w: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a tasso zero</w:t>
      </w:r>
      <w:r w:rsidRPr="00097B73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8E39A0" w:rsidRPr="008E39A0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(TAN 0,00% - TAEG 1,01%)*</w:t>
      </w:r>
    </w:p>
    <w:p w14:paraId="39782BAC" w14:textId="2391F7D7" w:rsidR="00A1414A" w:rsidRDefault="007F147C" w:rsidP="00707417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0741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Novembre 2020 </w:t>
      </w:r>
      <w:r w:rsidR="00707417" w:rsidRPr="0070741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–</w:t>
      </w:r>
      <w:r w:rsidRPr="0070741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CA1DDC" w:rsidRPr="00CA1DD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Con</w:t>
      </w:r>
      <w:r w:rsidR="00CA1DD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quasi</w:t>
      </w:r>
      <w:r w:rsidR="00CA1DDC" w:rsidRPr="00CA1DD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160mila</w:t>
      </w:r>
      <w:r w:rsidR="00CA1DD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unità vendute in Italia dal 1994 al 2020, 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Kia </w:t>
      </w:r>
      <w:proofErr w:type="spellStart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celebra il proprio successo sul mercato nazionale con un’edizione speciale limitata</w:t>
      </w:r>
      <w:r w:rsidR="006D047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: a partire dal 20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novembre</w:t>
      </w:r>
      <w:r w:rsidR="006D047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nelle concessionarie italiane</w:t>
      </w:r>
      <w:r w:rsidR="006D047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in arrivo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l’esclusiva versione Black Edition. 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proofErr w:type="spellStart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Black Edition è stata ideata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 partire dalla v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ersione Business Class, arricchendola sia sul piano estetico che tecnologico per offrire al consumatore un prodotto di grande valore a un prezzo competitivo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</w:p>
    <w:p w14:paraId="7A945D90" w14:textId="66AD21E0" w:rsidR="00707417" w:rsidRPr="00707417" w:rsidRDefault="00942AFD" w:rsidP="00707417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Un design ancora più accattivante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Esteriormente </w:t>
      </w:r>
      <w:proofErr w:type="spellStart"/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Black Edition 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si distingue per i numerosi dettagli in nero lucido che enfatizzano il carattere sportivo dell’auto. Il frontale è impreziosito da una griglia completamente verniciata in nero lucido, 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così come 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le cornici dei fendinebbia e lo </w:t>
      </w:r>
      <w:proofErr w:type="spellStart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skid</w:t>
      </w:r>
      <w:proofErr w:type="spellEnd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plate</w:t>
      </w:r>
      <w:proofErr w:type="spellEnd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feriore, mentre </w:t>
      </w:r>
      <w:r w:rsidR="00A1414A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il logo Kia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viene virato su tonalità più scure per regalare un insieme di sportività e aggressività al frontale della vettura.</w:t>
      </w:r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Lateralmente spiccano 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 cerchi da 17” completamente verniciati in nero lucido, 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così come il listello </w:t>
      </w:r>
      <w:r w:rsidR="00D27E3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sotto porta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 man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correnti al tetto vengono anch’essi virati in nero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 Le modifiche hanno inter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essato anche il retro vettura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in cui la modanatura sul p</w:t>
      </w:r>
      <w:r w:rsidR="00A1414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araurti</w:t>
      </w:r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lo </w:t>
      </w:r>
      <w:proofErr w:type="spellStart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skid</w:t>
      </w:r>
      <w:proofErr w:type="spellEnd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plate</w:t>
      </w:r>
      <w:proofErr w:type="spellEnd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vengono verniciati in nero lucido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Anche </w:t>
      </w:r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qui il logo Kia è virato verso una cromia più scura come all’anteriore, mentre il </w:t>
      </w:r>
      <w:proofErr w:type="spellStart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lettering</w:t>
      </w:r>
      <w:proofErr w:type="spellEnd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“</w:t>
      </w:r>
      <w:proofErr w:type="spellStart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” viene anch’esso proposto in nero lucido posizionato orizzontalmente in maniera inedita per </w:t>
      </w:r>
      <w:proofErr w:type="spellStart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al centro del portellone posteriore, ricordando le soluzioni stilistiche adottate per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9A5BF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Procee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</w:t>
      </w:r>
      <w:proofErr w:type="spellEnd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</w:t>
      </w:r>
      <w:proofErr w:type="spellStart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28D66A08" w14:textId="27AED386" w:rsidR="00707417" w:rsidRPr="00707417" w:rsidRDefault="007B59B3" w:rsidP="00707417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7B59B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Internamente la vettura riprende l’allestimento della versione Business Class arricchendolo di alcuni dettagli come le maniglie apriporta in satin </w:t>
      </w:r>
      <w:proofErr w:type="spellStart"/>
      <w:r w:rsidRPr="007B59B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chrome</w:t>
      </w:r>
      <w:proofErr w:type="spellEnd"/>
      <w:r w:rsidRPr="007B59B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una nuova trama dei sedili in tessuto, entrambi regolabili in altezza e con supporto lombare lato guida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contenuto tecnologico prevede Navigatore </w:t>
      </w:r>
      <w:proofErr w:type="spellStart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touchscreen</w:t>
      </w:r>
      <w:proofErr w:type="spellEnd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 8” con UVO Connect e 7 anni di traffico inclusi, Bluetooth con controllo vocale, retrocamera con linee guida dinamiche, climatizzatore automatico bi-zona con sensore pioggia. In aggiunta rispetto alla Business Class, la Black Edition monta sensori di parcheggio anteriori, oltre che posteriori.</w:t>
      </w:r>
    </w:p>
    <w:p w14:paraId="78F582DC" w14:textId="77777777" w:rsidR="007B59B3" w:rsidRDefault="007B59B3" w:rsidP="00707417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150DED3B" w14:textId="21415DB2" w:rsidR="00707417" w:rsidRDefault="009A5BFA" w:rsidP="00707417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9A5BFA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Massima attenzione alla sicurezza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proofErr w:type="spellStart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Black Edition</w:t>
      </w:r>
      <w:r w:rsid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manterrà tutto il bagaglio di dispositivi di sicurezza attiva e passiva già presenti sulla gamma </w:t>
      </w:r>
      <w:proofErr w:type="spellStart"/>
      <w:r w:rsid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offrendo di fatto una dotazione più che completa. Black Edition offrirà </w:t>
      </w:r>
      <w:r w:rsidR="00707417" w:rsidRPr="0070741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 serie il Sistema di Assistenza alla frenata d’emergenza (FCA) con riconoscimento di vetture e pedoni, che si aggiunge alla ricca dotazione di sicurezza di Business Class, tra cui annoveriamo il Sistema di avviso e correzione superamento della carreggiata (LKA), Sistema di rilevamento stanchezza conducente (DAW) ed il Sistema di regolazione auto</w:t>
      </w:r>
      <w:r w:rsid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matica fari abbaglianti (HBA). </w:t>
      </w:r>
    </w:p>
    <w:p w14:paraId="2F154C4A" w14:textId="77777777" w:rsidR="00EA1BB2" w:rsidRDefault="00EA1BB2" w:rsidP="00707417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09DBCB43" w14:textId="390F9DC3" w:rsidR="00707417" w:rsidRPr="00EA1BB2" w:rsidRDefault="00EA1BB2" w:rsidP="00707417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EA1BB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Edizione limitata</w:t>
      </w:r>
    </w:p>
    <w:p w14:paraId="189EE832" w14:textId="5752CC40" w:rsidR="006D0474" w:rsidRDefault="00EA1BB2" w:rsidP="00CA1DD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Black Edition verrà offerta in tiratura</w:t>
      </w:r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limitata a 150 esemplari per il mer</w:t>
      </w:r>
      <w:r w:rsid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cato italiano, disponibile </w:t>
      </w:r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nell’esclusivo color</w:t>
      </w:r>
      <w:r w:rsid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 bianco</w:t>
      </w:r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perla</w:t>
      </w:r>
      <w:r w:rsid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 “Deluxe White” ed equipaggiata</w:t>
      </w:r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dall’efficiente 1.6 litri Diesel-</w:t>
      </w:r>
      <w:proofErr w:type="spellStart"/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Mild</w:t>
      </w:r>
      <w:proofErr w:type="spellEnd"/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 136 cv con trazione anteriore e cambio manuale a 6 rapporti.</w:t>
      </w:r>
      <w:r w:rsidR="000E771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Black Edit</w:t>
      </w:r>
      <w:r w:rsidR="00D27E3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ion 1.6 </w:t>
      </w:r>
      <w:proofErr w:type="spellStart"/>
      <w:r w:rsidR="00D27E3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CRDi</w:t>
      </w:r>
      <w:proofErr w:type="spellEnd"/>
      <w:r w:rsidR="00D27E3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D27E3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Mild</w:t>
      </w:r>
      <w:proofErr w:type="spellEnd"/>
      <w:r w:rsidR="00D27E3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D27E3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="00D27E36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2WD, m</w:t>
      </w:r>
      <w:r w:rsidRPr="00EA1BB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anuale, viene offerta al prezzo di 32.250€ comprensivo di vernice Deluxe White del valore di 900€.</w:t>
      </w:r>
      <w:r w:rsidR="000E771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CA1DDC" w:rsidRP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CA1DDC" w:rsidRP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Black Edition non solo potrà beneficiare di tutte le campagne </w:t>
      </w:r>
      <w:r w:rsid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commerciali </w:t>
      </w:r>
      <w:r w:rsidR="00CA1DDC" w:rsidRP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dedicate a </w:t>
      </w:r>
      <w:proofErr w:type="spellStart"/>
      <w:r w:rsidR="00CA1DDC" w:rsidRP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Sportage</w:t>
      </w:r>
      <w:proofErr w:type="spellEnd"/>
      <w:r w:rsidR="00CA1DDC" w:rsidRP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ma </w:t>
      </w:r>
      <w:r w:rsidR="003A7C0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per renderla ancora più appetibile in tempo di </w:t>
      </w:r>
      <w:proofErr w:type="spellStart"/>
      <w:r w:rsidR="003A7C0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Balck</w:t>
      </w:r>
      <w:proofErr w:type="spellEnd"/>
      <w:r w:rsidR="003A7C0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3A7C0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Friday</w:t>
      </w:r>
      <w:proofErr w:type="spellEnd"/>
      <w:r w:rsidR="003A7C0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</w:t>
      </w:r>
      <w:r w:rsidR="00CA1DDC" w:rsidRP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verrà offerta con un ulteriore sconto di 1.500€ ed</w:t>
      </w:r>
      <w:r w:rsidR="008E39A0" w:rsidRPr="008E39A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una promozione finanziaria </w:t>
      </w:r>
      <w:r w:rsidR="008E39A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SCELTA KIA </w:t>
      </w:r>
      <w:r w:rsidR="008E39A0" w:rsidRPr="008E39A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 tasso ZERO (TAN 0,00% - TAEG 1,01%</w:t>
      </w:r>
      <w:r w:rsidR="008E39A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)</w:t>
      </w:r>
      <w:r w:rsidR="000E771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* </w:t>
      </w:r>
      <w:r w:rsidR="00CA1D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per essere più competitiva che mai.</w:t>
      </w:r>
    </w:p>
    <w:p w14:paraId="29AD1019" w14:textId="77777777" w:rsidR="000E771C" w:rsidRDefault="000E771C" w:rsidP="00CA1DD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6F4F4CF8" w14:textId="16F3B22B" w:rsidR="000E771C" w:rsidRPr="000E771C" w:rsidRDefault="000E771C" w:rsidP="00CA1DD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</w:pPr>
      <w:r w:rsidRPr="000E771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Note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*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Annuncio pubblicitario con finalità promozionale. Esempio rappresentativo di finanziamento: SPORTAGE</w:t>
      </w:r>
      <w:r w:rsidR="007B59B3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1.6 MILD HYBRID </w:t>
      </w:r>
      <w:bookmarkStart w:id="0" w:name="_GoBack"/>
      <w:bookmarkEnd w:id="0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BLACK EDITION. Prezzo promo comprensivo di vernice Deluxe White € 27.000. Prezzo promo chiavi in mano, IVA e messa su strada incluse, I.P.T. e contributo Pneumatici Fuori Uso (PFU) ex D.M. n. 82/2011 esclusi. Prezzo di listino € 32.250, meno € 3.750 a fronte di permuta o rottamazione di un veicolo di proprietà del Cliente da almeno 3 mesi e meno € 1.500 di Extra Sconto valido esclusivamente sulle versioni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Sportage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1.6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Mild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Hybrid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Business Class Black Edition. Offerta valida grazie al contributo KIA e delle Concessionarie aderenti all’iniziativa ed esclusivamente su un numero limitato di vetture disponibili in stock nelle Concessionarie </w:t>
      </w:r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lastRenderedPageBreak/>
        <w:t>aderenti all’iniziativa fino ad esaurimen</w:t>
      </w:r>
      <w:r w:rsidR="007B59B3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to scorte per i contratti dal 20</w:t>
      </w:r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.11.2020 al 30.11.2020, non cumulabile con altre iniziative in corso. Anticipo € 7.250; importo totale del credito € 23.005,66, da restituire in 35 rate mensili ognuna di € 238,76 ed una rata finale di € 15.048; importo totale dovuto dal consumatore € 23.575,11. TAN 0,00% (tasso fisso) – TAEG 1,01% (tasso fisso). Spese comprese nel costo totale del credito: interessi € 0, istruttoria € 399, incasso rata € 3 cad. a mezzo SDD, produzione e invio lettera conferma contratto € 1; comunicazione periodica annuale € 1 cad.; imposta sostitutiva: € 58,51. Condizioni contrattuali ed economiche nelle “Informazioni europee di base sul credito ai consumatori” presso i concessionari e sul sito www.santanderconsumer.it, sez.  Trasparenza. Salvo approvazione di Santander Consumer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Bank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. Assicurazione facoltativa (pertanto non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inclusa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nel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Taeg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) Creditor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Protection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Insurance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: Polizza Credit Life per dipendenti del settore privato - contratto di assicurazione Vita, Invalidità Permanente, Perdita d’impiego; in alternativa, polizza Credit Life indipendente dalla professione dell’assicurato - contratto di assicurazione Vita, Invalidità Permanente, Inabilità Totale Temporanea  –  durata della copertura pari a quella del finanziamento, premio € 1.007,86 compagnie assicurative: CNP Santander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Insurance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Life DAC e CNP Santander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Insurance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Europe </w:t>
      </w:r>
      <w:r w:rsidR="00D27E36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DAC. Assicurazione facoltativa </w:t>
      </w:r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(pertanto non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inclusa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nel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Taeg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)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Zurich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Insurance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Company Ltd Incendio, Furto, incendio e fino a 24 mesi di Valore a Nuovo; durata 36 mesi; esempio € 1.927,80 su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prov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. FI comprese imposte. Offerta comprensiva di polizza (facoltativa pertanto non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inclusa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nel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taeg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)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Stop&amp;Go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2.0 di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Europ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Assistance Italia S.p.A. durata 24 mesi premio € 320 che prevede coperture a tutela della mobilità su strada, ovvero auto sostitutiva in caso di furto o incendio totale, recupero del veicolo dopo furto o rapina, con marchiatura cristalli inclusa. Prima della sottoscrizione delle suddette polizze leggere il set informativo, disponibile sul sito internet www.santanderconsumer.it, sez. Trasparenza e consultabile presso le filiali Santander Consumer </w:t>
      </w:r>
      <w:proofErr w:type="spellStart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>Bank</w:t>
      </w:r>
      <w:proofErr w:type="spellEnd"/>
      <w:r w:rsidRPr="000E771C">
        <w:rPr>
          <w:rFonts w:ascii="Kia Light" w:eastAsia="Kia Light" w:hAnsi="Kia Light" w:cs="Arial"/>
          <w:bCs/>
          <w:color w:val="7F7F7F" w:themeColor="text1" w:themeTint="80"/>
          <w:sz w:val="16"/>
          <w:szCs w:val="16"/>
        </w:rPr>
        <w:t xml:space="preserve"> e i concessionari. Messaggio finalizzato al collocamento di polizze auto.</w:t>
      </w:r>
    </w:p>
    <w:p w14:paraId="2FD76FF2" w14:textId="77777777" w:rsidR="008C1D4F" w:rsidRDefault="008C1D4F" w:rsidP="00286EB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7E6226E" w14:textId="3DE57E02" w:rsidR="00F913B2" w:rsidRPr="008C1D4F" w:rsidRDefault="008C1D4F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</w:t>
      </w:r>
      <w:r>
        <w:rPr>
          <w:rFonts w:ascii="Kia Light" w:eastAsia="Kia Light" w:hAnsi="Kia Light" w:cs="Arial"/>
          <w:b/>
          <w:bCs/>
          <w:color w:val="7F7F7F" w:themeColor="text1" w:themeTint="80"/>
        </w:rPr>
        <w:br/>
      </w:r>
      <w:r w:rsidR="002A4D04" w:rsidRPr="00B833DC">
        <w:rPr>
          <w:rFonts w:ascii="Kia Light" w:eastAsia="Kia Light" w:hAnsi="Kia Light" w:cs="Arial"/>
          <w:bCs/>
          <w:i/>
          <w:color w:val="7F7F7F" w:themeColor="text1" w:themeTint="80"/>
        </w:rPr>
        <w:t>Fondata nel maggio del 1944, Kia Motors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Main sponsor dell'Australian Open, Official automotive partner della FIFA, Partner uff</w:t>
      </w:r>
      <w:r>
        <w:rPr>
          <w:rFonts w:ascii="Kia Light" w:eastAsia="Kia Light" w:hAnsi="Kia Light" w:cs="Arial"/>
          <w:bCs/>
          <w:i/>
          <w:color w:val="7F7F7F" w:themeColor="text1" w:themeTint="80"/>
        </w:rPr>
        <w:t xml:space="preserve">iciale della UEFA Europa League. </w:t>
      </w:r>
      <w:r w:rsidR="002A4D04" w:rsidRPr="00B833DC">
        <w:rPr>
          <w:rFonts w:ascii="Kia Light" w:eastAsia="Kia Light" w:hAnsi="Kia Light" w:cs="Arial"/>
          <w:bCs/>
          <w:i/>
          <w:color w:val="7F7F7F" w:themeColor="text1" w:themeTint="80"/>
        </w:rPr>
        <w:t>Lo slogan del brand, "The Power to Surprise", rappresenta l’impegno globale di Kia nel sorprendere il mondo, con prodotti che riflettono l’approccio entusiasmante e stimolante, in grado di offrire un’esperienza oltre le aspettative</w:t>
      </w:r>
    </w:p>
    <w:p w14:paraId="788F9B65" w14:textId="77777777" w:rsidR="00223EFC" w:rsidRDefault="00223EFC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2EFD5342" w14:textId="77777777" w:rsidR="003A7C07" w:rsidRDefault="003A7C07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476FD681" w14:textId="77777777" w:rsidR="003A7C07" w:rsidRDefault="003A7C07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0054C3EC" w14:textId="52C3D4DA" w:rsidR="002A4D04" w:rsidRPr="00F913B2" w:rsidRDefault="002A4D04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6853A6">
        <w:rPr>
          <w:rFonts w:ascii="Kia Light" w:eastAsia="Kia Light" w:hAnsi="Kia Light" w:cs="Arial"/>
          <w:b/>
          <w:bCs/>
          <w:color w:val="7F7F7F" w:themeColor="text1" w:themeTint="80"/>
        </w:rPr>
        <w:t>Per informazioni:</w:t>
      </w:r>
    </w:p>
    <w:p w14:paraId="4EECF0FA" w14:textId="77777777" w:rsidR="002A4D04" w:rsidRDefault="002A4D04" w:rsidP="008C1D4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72E58228" w14:textId="77777777" w:rsidR="002A4D04" w:rsidRDefault="007B59B3" w:rsidP="008C1D4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8" w:history="1">
        <w:r w:rsidR="002A4D04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2A4D04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27C14E3B" w14:textId="6FA854D1" w:rsidR="0012336A" w:rsidRDefault="002A4D04" w:rsidP="008C1D4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Nichifor – PR Specialist: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</w:t>
      </w:r>
      <w:r w:rsidR="008C1D4F">
        <w:rPr>
          <w:rFonts w:ascii="Kia Light" w:eastAsia="Kia Light" w:hAnsi="Kia Light" w:cs="Arial"/>
          <w:bCs/>
          <w:color w:val="7F7F7F" w:themeColor="text1" w:themeTint="80"/>
        </w:rPr>
        <w:br/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hyperlink r:id="rId9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p w14:paraId="5A08F0C9" w14:textId="77777777" w:rsidR="0012336A" w:rsidRPr="0012336A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FE03950" w14:textId="0A7F35DC" w:rsidR="0012336A" w:rsidRPr="00730A65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12336A" w:rsidRPr="00730A65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a Light">
    <w:altName w:val="Malgun Gothic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BAC"/>
    <w:multiLevelType w:val="hybridMultilevel"/>
    <w:tmpl w:val="DAD2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D243754"/>
    <w:multiLevelType w:val="hybridMultilevel"/>
    <w:tmpl w:val="4D620352"/>
    <w:lvl w:ilvl="0" w:tplc="257A227C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61C1E78"/>
    <w:multiLevelType w:val="hybridMultilevel"/>
    <w:tmpl w:val="54B2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86F41"/>
    <w:rsid w:val="0009701A"/>
    <w:rsid w:val="00097B73"/>
    <w:rsid w:val="000A19F9"/>
    <w:rsid w:val="000A227B"/>
    <w:rsid w:val="000C6A11"/>
    <w:rsid w:val="000E104F"/>
    <w:rsid w:val="000E771C"/>
    <w:rsid w:val="000F1FFF"/>
    <w:rsid w:val="000F6165"/>
    <w:rsid w:val="00110C66"/>
    <w:rsid w:val="0012336A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23EFC"/>
    <w:rsid w:val="002369F4"/>
    <w:rsid w:val="002479A9"/>
    <w:rsid w:val="00286EB0"/>
    <w:rsid w:val="002A041B"/>
    <w:rsid w:val="002A4D04"/>
    <w:rsid w:val="002E18F3"/>
    <w:rsid w:val="002E35F9"/>
    <w:rsid w:val="002E5837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A7C07"/>
    <w:rsid w:val="003C0344"/>
    <w:rsid w:val="003C57C6"/>
    <w:rsid w:val="003D4878"/>
    <w:rsid w:val="003D6CAB"/>
    <w:rsid w:val="003E4F74"/>
    <w:rsid w:val="003F21B4"/>
    <w:rsid w:val="0040379D"/>
    <w:rsid w:val="00410895"/>
    <w:rsid w:val="00412044"/>
    <w:rsid w:val="00417243"/>
    <w:rsid w:val="00417C7B"/>
    <w:rsid w:val="0042000B"/>
    <w:rsid w:val="00422BBF"/>
    <w:rsid w:val="00425F1D"/>
    <w:rsid w:val="00431642"/>
    <w:rsid w:val="004527F1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4E79A0"/>
    <w:rsid w:val="00514B35"/>
    <w:rsid w:val="00520604"/>
    <w:rsid w:val="0052085F"/>
    <w:rsid w:val="00530DD1"/>
    <w:rsid w:val="005324C1"/>
    <w:rsid w:val="0057799B"/>
    <w:rsid w:val="005800C6"/>
    <w:rsid w:val="0058040A"/>
    <w:rsid w:val="00580C4F"/>
    <w:rsid w:val="0058481D"/>
    <w:rsid w:val="005912C6"/>
    <w:rsid w:val="005A1548"/>
    <w:rsid w:val="005D6231"/>
    <w:rsid w:val="005F15C2"/>
    <w:rsid w:val="005F6375"/>
    <w:rsid w:val="00601836"/>
    <w:rsid w:val="00615EB9"/>
    <w:rsid w:val="00627127"/>
    <w:rsid w:val="00643132"/>
    <w:rsid w:val="00662225"/>
    <w:rsid w:val="006A5917"/>
    <w:rsid w:val="006B03F1"/>
    <w:rsid w:val="006B1F44"/>
    <w:rsid w:val="006D0474"/>
    <w:rsid w:val="006E286C"/>
    <w:rsid w:val="006E3F9B"/>
    <w:rsid w:val="00707417"/>
    <w:rsid w:val="00707869"/>
    <w:rsid w:val="00730A65"/>
    <w:rsid w:val="007406A8"/>
    <w:rsid w:val="007438A9"/>
    <w:rsid w:val="00752D68"/>
    <w:rsid w:val="007610D9"/>
    <w:rsid w:val="0077387E"/>
    <w:rsid w:val="00781C0A"/>
    <w:rsid w:val="00790CC2"/>
    <w:rsid w:val="0079449C"/>
    <w:rsid w:val="00797C50"/>
    <w:rsid w:val="007B113E"/>
    <w:rsid w:val="007B19B6"/>
    <w:rsid w:val="007B56C9"/>
    <w:rsid w:val="007B59B3"/>
    <w:rsid w:val="007B6F90"/>
    <w:rsid w:val="007D6864"/>
    <w:rsid w:val="007E3E10"/>
    <w:rsid w:val="007F147C"/>
    <w:rsid w:val="00804820"/>
    <w:rsid w:val="00820290"/>
    <w:rsid w:val="008205A4"/>
    <w:rsid w:val="00821E5F"/>
    <w:rsid w:val="0082745B"/>
    <w:rsid w:val="008359A3"/>
    <w:rsid w:val="008363E2"/>
    <w:rsid w:val="008544BB"/>
    <w:rsid w:val="00864026"/>
    <w:rsid w:val="008648CA"/>
    <w:rsid w:val="008B12D0"/>
    <w:rsid w:val="008B68DB"/>
    <w:rsid w:val="008B6C97"/>
    <w:rsid w:val="008C1D4F"/>
    <w:rsid w:val="008C2C3D"/>
    <w:rsid w:val="008C6C2F"/>
    <w:rsid w:val="008E39A0"/>
    <w:rsid w:val="00911F8C"/>
    <w:rsid w:val="00912653"/>
    <w:rsid w:val="00914794"/>
    <w:rsid w:val="00941C9B"/>
    <w:rsid w:val="00942AFD"/>
    <w:rsid w:val="00956DAF"/>
    <w:rsid w:val="00960998"/>
    <w:rsid w:val="009926B9"/>
    <w:rsid w:val="009A5BFA"/>
    <w:rsid w:val="009A6D80"/>
    <w:rsid w:val="009A75E2"/>
    <w:rsid w:val="009B15AF"/>
    <w:rsid w:val="009D3CAE"/>
    <w:rsid w:val="009E4800"/>
    <w:rsid w:val="009E686E"/>
    <w:rsid w:val="00A07E36"/>
    <w:rsid w:val="00A1414A"/>
    <w:rsid w:val="00A14BF2"/>
    <w:rsid w:val="00A228AD"/>
    <w:rsid w:val="00A27D44"/>
    <w:rsid w:val="00A36F4A"/>
    <w:rsid w:val="00A55D33"/>
    <w:rsid w:val="00A819B9"/>
    <w:rsid w:val="00A936BC"/>
    <w:rsid w:val="00AE0FED"/>
    <w:rsid w:val="00AE3808"/>
    <w:rsid w:val="00B1319A"/>
    <w:rsid w:val="00B30426"/>
    <w:rsid w:val="00B31E69"/>
    <w:rsid w:val="00B322D8"/>
    <w:rsid w:val="00B32410"/>
    <w:rsid w:val="00B660F4"/>
    <w:rsid w:val="00B70B31"/>
    <w:rsid w:val="00B81539"/>
    <w:rsid w:val="00B94024"/>
    <w:rsid w:val="00BC4EBE"/>
    <w:rsid w:val="00BC6BB3"/>
    <w:rsid w:val="00BF7A4C"/>
    <w:rsid w:val="00BF7ECB"/>
    <w:rsid w:val="00C12C78"/>
    <w:rsid w:val="00C13189"/>
    <w:rsid w:val="00C36C09"/>
    <w:rsid w:val="00C63BA1"/>
    <w:rsid w:val="00C64A16"/>
    <w:rsid w:val="00CA1DDC"/>
    <w:rsid w:val="00CC4EE7"/>
    <w:rsid w:val="00CC7969"/>
    <w:rsid w:val="00CD7737"/>
    <w:rsid w:val="00D00202"/>
    <w:rsid w:val="00D21D7A"/>
    <w:rsid w:val="00D21F72"/>
    <w:rsid w:val="00D27E36"/>
    <w:rsid w:val="00D30AEC"/>
    <w:rsid w:val="00D345CE"/>
    <w:rsid w:val="00D4147F"/>
    <w:rsid w:val="00D63AA8"/>
    <w:rsid w:val="00D77CD8"/>
    <w:rsid w:val="00D81221"/>
    <w:rsid w:val="00D86AC2"/>
    <w:rsid w:val="00D93AFE"/>
    <w:rsid w:val="00DA3A73"/>
    <w:rsid w:val="00DC1745"/>
    <w:rsid w:val="00DC1D60"/>
    <w:rsid w:val="00DC4D82"/>
    <w:rsid w:val="00DD2B94"/>
    <w:rsid w:val="00DD498F"/>
    <w:rsid w:val="00DE1324"/>
    <w:rsid w:val="00E064CF"/>
    <w:rsid w:val="00E51F31"/>
    <w:rsid w:val="00E56236"/>
    <w:rsid w:val="00E651D7"/>
    <w:rsid w:val="00E94CA4"/>
    <w:rsid w:val="00EA1BB2"/>
    <w:rsid w:val="00EA2CA4"/>
    <w:rsid w:val="00EA57C6"/>
    <w:rsid w:val="00EC54FA"/>
    <w:rsid w:val="00EE1B87"/>
    <w:rsid w:val="00EE60FB"/>
    <w:rsid w:val="00EF66A1"/>
    <w:rsid w:val="00EF6E24"/>
    <w:rsid w:val="00F05829"/>
    <w:rsid w:val="00F50AF0"/>
    <w:rsid w:val="00F55EB3"/>
    <w:rsid w:val="00F60F2D"/>
    <w:rsid w:val="00F61366"/>
    <w:rsid w:val="00F7796E"/>
    <w:rsid w:val="00F913B2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E34FC1D"/>
  <w15:docId w15:val="{8B30AF5E-E5DE-4CA6-96CB-8F44615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cremonesi@k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796F-25C2-4185-B8DE-25F0D4FE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Contartese, Luca</dc:creator>
  <cp:lastModifiedBy>Cremonesi, Francesco</cp:lastModifiedBy>
  <cp:revision>12</cp:revision>
  <cp:lastPrinted>2019-02-27T15:44:00Z</cp:lastPrinted>
  <dcterms:created xsi:type="dcterms:W3CDTF">2020-11-18T09:06:00Z</dcterms:created>
  <dcterms:modified xsi:type="dcterms:W3CDTF">2020-11-26T15:41:00Z</dcterms:modified>
</cp:coreProperties>
</file>