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3F13" w14:textId="6882EDB0" w:rsidR="0070420C" w:rsidRPr="0070420C" w:rsidRDefault="00A24956" w:rsidP="0070420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Nasce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KiaCharge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, la rete di ricarica Europea per veicoli elettri</w:t>
      </w:r>
      <w:r w:rsidR="004A1652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ci e Plug-in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Con un solo account accesso a 16</w:t>
      </w:r>
      <w:r w:rsidR="008E013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7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mila stazioni di ricarica </w:t>
      </w:r>
    </w:p>
    <w:p w14:paraId="01B0E0D6" w14:textId="77777777" w:rsidR="0070420C" w:rsidRPr="0070420C" w:rsidRDefault="0070420C" w:rsidP="0070420C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 w:rsidRPr="0070420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Il nuovo servizio garantisce l'accesso alla più grande rete di ricarica pubblica europea, in collaborazione con Digital </w:t>
      </w:r>
      <w:proofErr w:type="spellStart"/>
      <w:r w:rsidRPr="0070420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Charging</w:t>
      </w:r>
      <w:proofErr w:type="spellEnd"/>
      <w:r w:rsidRPr="0070420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Solutions (DCS)</w:t>
      </w:r>
    </w:p>
    <w:p w14:paraId="28A2E959" w14:textId="46BAB7BA" w:rsidR="0070420C" w:rsidRDefault="0070420C" w:rsidP="0070420C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 w:rsidRPr="0070420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Per accedere al servizio </w:t>
      </w:r>
      <w:proofErr w:type="spellStart"/>
      <w:r w:rsidRPr="0070420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Kia</w:t>
      </w:r>
      <w:r w:rsidR="0045029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Charge</w:t>
      </w:r>
      <w:proofErr w:type="spellEnd"/>
      <w:r w:rsidR="00450294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basterà</w:t>
      </w:r>
      <w:r w:rsidRPr="0070420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una </w:t>
      </w:r>
      <w:proofErr w:type="spellStart"/>
      <w:r w:rsidRPr="0070420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app</w:t>
      </w:r>
      <w:proofErr w:type="spellEnd"/>
      <w:r w:rsidRPr="0070420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e una carta </w:t>
      </w:r>
    </w:p>
    <w:p w14:paraId="32B39397" w14:textId="551CBD1F" w:rsidR="00332661" w:rsidRPr="00537DA1" w:rsidRDefault="00450294" w:rsidP="00AA132E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  <w:r w:rsidRPr="00537DA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Con </w:t>
      </w:r>
      <w:proofErr w:type="spellStart"/>
      <w:r w:rsidRPr="00537DA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KiaCharge</w:t>
      </w:r>
      <w:proofErr w:type="spellEnd"/>
      <w:r w:rsidRPr="00537DA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si accederà ai punti di ricarica già esistenti sul territorio e gestiti dai </w:t>
      </w:r>
      <w:r w:rsidR="00537DA1" w:rsidRPr="00537DA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>differenti provider di energia</w:t>
      </w:r>
      <w:r w:rsidR="00A77340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  <w:t xml:space="preserve"> con una sola piattaforma</w:t>
      </w:r>
    </w:p>
    <w:p w14:paraId="4CA8C668" w14:textId="77777777" w:rsidR="00D26837" w:rsidRPr="008A6BF8" w:rsidRDefault="00D26837" w:rsidP="008A6BF8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8"/>
          <w:lang w:eastAsia="en-US"/>
        </w:rPr>
      </w:pPr>
    </w:p>
    <w:p w14:paraId="4170DD3E" w14:textId="1E50BC34" w:rsidR="0070420C" w:rsidRPr="0070420C" w:rsidRDefault="00D26837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Settembre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="0070420C"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Kia </w:t>
      </w:r>
      <w:proofErr w:type="spellStart"/>
      <w:r w:rsidR="0070420C" w:rsidRPr="0070420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="0070420C"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crea </w:t>
      </w:r>
      <w:proofErr w:type="spellStart"/>
      <w:r w:rsidR="0070420C" w:rsidRPr="0070420C">
        <w:rPr>
          <w:rFonts w:ascii="Kia Light" w:eastAsia="Kia Light" w:hAnsi="Kia Light" w:cs="Arial"/>
          <w:bCs/>
          <w:color w:val="7F7F7F" w:themeColor="text1" w:themeTint="80"/>
        </w:rPr>
        <w:t>KiaCharge</w:t>
      </w:r>
      <w:proofErr w:type="spellEnd"/>
      <w:r w:rsidR="0070420C" w:rsidRPr="0070420C">
        <w:rPr>
          <w:rFonts w:ascii="Kia Light" w:eastAsia="Kia Light" w:hAnsi="Kia Light" w:cs="Arial"/>
          <w:bCs/>
          <w:color w:val="7F7F7F" w:themeColor="text1" w:themeTint="80"/>
        </w:rPr>
        <w:t>, il servizio di ricarica pubblico integrato paneuropeo dedicato agli utilizzatori dei veicoli BEV (auto elettrica alimentata esclusivamente da batteria) e dei PHEV (auto con sistema</w:t>
      </w:r>
      <w:r w:rsidR="00610B0B">
        <w:rPr>
          <w:rFonts w:ascii="Kia Light" w:eastAsia="Kia Light" w:hAnsi="Kia Light" w:cs="Arial"/>
          <w:bCs/>
          <w:color w:val="7F7F7F" w:themeColor="text1" w:themeTint="80"/>
        </w:rPr>
        <w:t xml:space="preserve"> Plug-in </w:t>
      </w:r>
      <w:proofErr w:type="spellStart"/>
      <w:r w:rsidR="00610B0B">
        <w:rPr>
          <w:rFonts w:ascii="Kia Light" w:eastAsia="Kia Light" w:hAnsi="Kia Light" w:cs="Arial"/>
          <w:bCs/>
          <w:color w:val="7F7F7F" w:themeColor="text1" w:themeTint="80"/>
        </w:rPr>
        <w:t>Hybrid</w:t>
      </w:r>
      <w:proofErr w:type="spellEnd"/>
      <w:r w:rsidR="0070420C" w:rsidRPr="0070420C">
        <w:rPr>
          <w:rFonts w:ascii="Kia Light" w:eastAsia="Kia Light" w:hAnsi="Kia Light" w:cs="Arial"/>
          <w:bCs/>
          <w:color w:val="7F7F7F" w:themeColor="text1" w:themeTint="80"/>
        </w:rPr>
        <w:t>, quindi motore termico ed elettrico con quest’ultimo servito da una batteria con presa di ricarica esterna). Gli utilizzatori dei veicoli KIA BEV e PHEV avranno così accesso alla più grande rete di ricarica in Europa e godranno di una soluzione di pagamento unico semplificato trami</w:t>
      </w:r>
      <w:r w:rsidR="00A24956">
        <w:rPr>
          <w:rFonts w:ascii="Kia Light" w:eastAsia="Kia Light" w:hAnsi="Kia Light" w:cs="Arial"/>
          <w:bCs/>
          <w:color w:val="7F7F7F" w:themeColor="text1" w:themeTint="80"/>
        </w:rPr>
        <w:t xml:space="preserve">te carta e </w:t>
      </w:r>
      <w:proofErr w:type="spellStart"/>
      <w:r w:rsidR="00A24956">
        <w:rPr>
          <w:rFonts w:ascii="Kia Light" w:eastAsia="Kia Light" w:hAnsi="Kia Light" w:cs="Arial"/>
          <w:bCs/>
          <w:color w:val="7F7F7F" w:themeColor="text1" w:themeTint="80"/>
        </w:rPr>
        <w:t>app</w:t>
      </w:r>
      <w:proofErr w:type="spellEnd"/>
      <w:r w:rsidR="00A24956">
        <w:rPr>
          <w:rFonts w:ascii="Kia Light" w:eastAsia="Kia Light" w:hAnsi="Kia Light" w:cs="Arial"/>
          <w:bCs/>
          <w:color w:val="7F7F7F" w:themeColor="text1" w:themeTint="80"/>
        </w:rPr>
        <w:t xml:space="preserve">. </w:t>
      </w:r>
    </w:p>
    <w:p w14:paraId="21E45AA2" w14:textId="1A50D229" w:rsidR="0070420C" w:rsidRP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In collaborazione con Digital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Charging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Solutions (DCS),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KiaCharge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offre ai conducenti Kia l'accesso a circa 16</w:t>
      </w:r>
      <w:r w:rsidR="008E013D">
        <w:rPr>
          <w:rFonts w:ascii="Kia Light" w:eastAsia="Kia Light" w:hAnsi="Kia Light" w:cs="Arial"/>
          <w:bCs/>
          <w:color w:val="7F7F7F" w:themeColor="text1" w:themeTint="80"/>
        </w:rPr>
        <w:t>7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>.000 pun</w:t>
      </w:r>
      <w:r w:rsidR="00A24956">
        <w:rPr>
          <w:rFonts w:ascii="Kia Light" w:eastAsia="Kia Light" w:hAnsi="Kia Light" w:cs="Arial"/>
          <w:bCs/>
          <w:color w:val="7F7F7F" w:themeColor="text1" w:themeTint="80"/>
        </w:rPr>
        <w:t>ti di ricarica in tutta Europa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3C34B3BA" w14:textId="02553487" w:rsidR="0070420C" w:rsidRP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Iscrivendosi a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KiaCharge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, gli utilizzatori dei veicoli BEV e PHEV di Kia avranno accesso ai punti di ricarica di tutti i principali </w:t>
      </w:r>
      <w:r w:rsidR="00450294">
        <w:rPr>
          <w:rFonts w:ascii="Kia Light" w:eastAsia="Kia Light" w:hAnsi="Kia Light" w:cs="Arial"/>
          <w:bCs/>
          <w:color w:val="7F7F7F" w:themeColor="text1" w:themeTint="80"/>
        </w:rPr>
        <w:t>provider di energia presenti sul mercato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tramite un'unica piattaforma, il che renderà il rifornimento di ene</w:t>
      </w:r>
      <w:r w:rsidR="00450294">
        <w:rPr>
          <w:rFonts w:ascii="Kia Light" w:eastAsia="Kia Light" w:hAnsi="Kia Light" w:cs="Arial"/>
          <w:bCs/>
          <w:color w:val="7F7F7F" w:themeColor="text1" w:themeTint="80"/>
        </w:rPr>
        <w:t>rgia elettrica semplice e immediato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>. Attraverso l'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eRoaming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, i </w:t>
      </w:r>
      <w:r w:rsidR="008E013D">
        <w:rPr>
          <w:rFonts w:ascii="Kia Light" w:eastAsia="Kia Light" w:hAnsi="Kia Light" w:cs="Arial"/>
          <w:bCs/>
          <w:color w:val="7F7F7F" w:themeColor="text1" w:themeTint="80"/>
        </w:rPr>
        <w:t xml:space="preserve">clienti potranno gestire i costi di ricarica su tutta la rete europea in un’unica fattura mensile, 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>senza la necessità di contratti aggiuntivi con altri fornitori</w:t>
      </w:r>
      <w:r w:rsidR="008E013D"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3C7E297E" w14:textId="01A7FBAF" w:rsidR="0070420C" w:rsidRP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Emilio Herrera,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Chief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Operating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Officer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di Kia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Europe, ha dichiarato: “La disponibilità e l'idoneità dei punti di ricarica pubblica rimane un ostacolo per molti potenziali acquirenti di veicoli elettrici. Con l'introduzione di un servizio di ricarica pubblico completo e facile da usare per i nostri clienti, accessibile da un unico account, Kia si sta impegnando nel rendere la 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lastRenderedPageBreak/>
        <w:t>proprietà e l’uso di un veicolo elettrico un'opzione praticabile per molti più acquirenti e utilizzatori".</w:t>
      </w:r>
    </w:p>
    <w:p w14:paraId="4F0A9FB6" w14:textId="3004F3C8" w:rsidR="0070420C" w:rsidRP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Cs/>
          <w:color w:val="7F7F7F" w:themeColor="text1" w:themeTint="80"/>
        </w:rPr>
        <w:t>Con i continui progressi nella tecnologia delle batterie, la distanza che oggi un BEV può percorrere con una singola carica è in costante miglioramento. La Kia e-Niro, ad esempio, da 64 kWh può percorrere fino a 455 km con una singola carica, combinando stile e versatilità da crossover con una lunga autonomia a zero emissioni.</w:t>
      </w:r>
    </w:p>
    <w:p w14:paraId="78969A74" w14:textId="3B41A425" w:rsidR="0070420C" w:rsidRP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Cs/>
          <w:color w:val="7F7F7F" w:themeColor="text1" w:themeTint="80"/>
        </w:rPr>
        <w:t>Nei prossimi anni, molti</w:t>
      </w:r>
      <w:r w:rsidR="00537DA1">
        <w:rPr>
          <w:rFonts w:ascii="Kia Light" w:eastAsia="Kia Light" w:hAnsi="Kia Light" w:cs="Arial"/>
          <w:bCs/>
          <w:color w:val="7F7F7F" w:themeColor="text1" w:themeTint="80"/>
        </w:rPr>
        <w:t xml:space="preserve"> consumatori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passeranno dai veicoli con motore a combustione interna a</w:t>
      </w:r>
      <w:r w:rsidR="00537DA1">
        <w:rPr>
          <w:rFonts w:ascii="Kia Light" w:eastAsia="Kia Light" w:hAnsi="Kia Light" w:cs="Arial"/>
          <w:bCs/>
          <w:color w:val="7F7F7F" w:themeColor="text1" w:themeTint="80"/>
        </w:rPr>
        <w:t>i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veicoli elettrici. Secondo uno studio di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McKinsey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di agosto 2018, la domanda di stazioni di servizio di ricarica pubbliche, dovrebbe aumentare del 35% nei prossimi 10 anni.</w:t>
      </w:r>
    </w:p>
    <w:p w14:paraId="5C4D90CD" w14:textId="06493E2C" w:rsid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I clienti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KiaCharge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potranno accedere alla rete DCS tramite un'unica scheda di identificazione a radiofrequenza (RFID) o un'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app</w:t>
      </w:r>
      <w:proofErr w:type="spellEnd"/>
      <w:r w:rsidR="00537DA1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C83D08">
        <w:rPr>
          <w:rFonts w:ascii="Kia Light" w:eastAsia="Kia Light" w:hAnsi="Kia Light" w:cs="Arial"/>
          <w:bCs/>
          <w:color w:val="7F7F7F" w:themeColor="text1" w:themeTint="80"/>
        </w:rPr>
        <w:t xml:space="preserve">disponibile su Play </w:t>
      </w:r>
      <w:proofErr w:type="spellStart"/>
      <w:r w:rsidR="00C83D08">
        <w:rPr>
          <w:rFonts w:ascii="Kia Light" w:eastAsia="Kia Light" w:hAnsi="Kia Light" w:cs="Arial"/>
          <w:bCs/>
          <w:color w:val="7F7F7F" w:themeColor="text1" w:themeTint="80"/>
        </w:rPr>
        <w:t>Store</w:t>
      </w:r>
      <w:proofErr w:type="spellEnd"/>
      <w:r w:rsidR="00C83D08">
        <w:rPr>
          <w:rFonts w:ascii="Kia Light" w:eastAsia="Kia Light" w:hAnsi="Kia Light" w:cs="Arial"/>
          <w:bCs/>
          <w:color w:val="7F7F7F" w:themeColor="text1" w:themeTint="80"/>
        </w:rPr>
        <w:t xml:space="preserve"> o </w:t>
      </w:r>
      <w:proofErr w:type="spellStart"/>
      <w:r w:rsidR="00C83D08">
        <w:rPr>
          <w:rFonts w:ascii="Kia Light" w:eastAsia="Kia Light" w:hAnsi="Kia Light" w:cs="Arial"/>
          <w:bCs/>
          <w:color w:val="7F7F7F" w:themeColor="text1" w:themeTint="80"/>
        </w:rPr>
        <w:t>App</w:t>
      </w:r>
      <w:proofErr w:type="spellEnd"/>
      <w:r w:rsidR="00C83D08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C83D08">
        <w:rPr>
          <w:rFonts w:ascii="Kia Light" w:eastAsia="Kia Light" w:hAnsi="Kia Light" w:cs="Arial"/>
          <w:bCs/>
          <w:color w:val="7F7F7F" w:themeColor="text1" w:themeTint="80"/>
        </w:rPr>
        <w:t>Store</w:t>
      </w:r>
      <w:proofErr w:type="spellEnd"/>
      <w:r w:rsidR="00C83D08">
        <w:rPr>
          <w:rFonts w:ascii="Kia Light" w:eastAsia="Kia Light" w:hAnsi="Kia Light" w:cs="Arial"/>
          <w:bCs/>
          <w:color w:val="7F7F7F" w:themeColor="text1" w:themeTint="80"/>
        </w:rPr>
        <w:t xml:space="preserve"> dal 6 Ottobre 2020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>. Gli u</w:t>
      </w:r>
      <w:r w:rsidR="00537DA1">
        <w:rPr>
          <w:rFonts w:ascii="Kia Light" w:eastAsia="Kia Light" w:hAnsi="Kia Light" w:cs="Arial"/>
          <w:bCs/>
          <w:color w:val="7F7F7F" w:themeColor="text1" w:themeTint="80"/>
        </w:rPr>
        <w:t xml:space="preserve">tilizzatori di </w:t>
      </w:r>
      <w:proofErr w:type="spellStart"/>
      <w:r w:rsidR="00537DA1">
        <w:rPr>
          <w:rFonts w:ascii="Kia Light" w:eastAsia="Kia Light" w:hAnsi="Kia Light" w:cs="Arial"/>
          <w:bCs/>
          <w:color w:val="7F7F7F" w:themeColor="text1" w:themeTint="80"/>
        </w:rPr>
        <w:t>KiaCharge</w:t>
      </w:r>
      <w:proofErr w:type="spellEnd"/>
      <w:r w:rsidR="00537DA1">
        <w:rPr>
          <w:rFonts w:ascii="Kia Light" w:eastAsia="Kia Light" w:hAnsi="Kia Light" w:cs="Arial"/>
          <w:bCs/>
          <w:color w:val="7F7F7F" w:themeColor="text1" w:themeTint="80"/>
        </w:rPr>
        <w:t xml:space="preserve"> potranno quindi consultare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le informazioni sui prezzi in tempo reale </w:t>
      </w:r>
      <w:r w:rsidR="00537DA1">
        <w:rPr>
          <w:rFonts w:ascii="Kia Light" w:eastAsia="Kia Light" w:hAnsi="Kia Light" w:cs="Arial"/>
          <w:bCs/>
          <w:color w:val="7F7F7F" w:themeColor="text1" w:themeTint="80"/>
        </w:rPr>
        <w:t>nei vari punti di ricarica e scegliere le stazioni che più aderiscono alle loro esigenze.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09388EBA" w14:textId="66A81068" w:rsid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KiaCharge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offre </w:t>
      </w:r>
      <w:r w:rsidR="00610B0B">
        <w:rPr>
          <w:rFonts w:ascii="Kia Light" w:eastAsia="Kia Light" w:hAnsi="Kia Light" w:cs="Arial"/>
          <w:bCs/>
          <w:color w:val="7F7F7F" w:themeColor="text1" w:themeTint="80"/>
        </w:rPr>
        <w:t>due piani tariffari</w:t>
      </w:r>
      <w:r w:rsidR="00E04AC1">
        <w:rPr>
          <w:rFonts w:ascii="Kia Light" w:eastAsia="Kia Light" w:hAnsi="Kia Light" w:cs="Arial"/>
          <w:bCs/>
          <w:color w:val="7F7F7F" w:themeColor="text1" w:themeTint="80"/>
        </w:rPr>
        <w:t>:</w:t>
      </w:r>
      <w:r w:rsidR="00610B0B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4D8A92B1" w14:textId="43D26545" w:rsidR="00DA6652" w:rsidRDefault="00C83D08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proofErr w:type="spellStart"/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>KiaCharge</w:t>
      </w:r>
      <w:proofErr w:type="spellEnd"/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 xml:space="preserve"> Easy</w:t>
      </w:r>
      <w:r w:rsidR="00E04AC1">
        <w:rPr>
          <w:rFonts w:ascii="Kia Light" w:eastAsia="Kia Light" w:hAnsi="Kia Light" w:cs="Arial"/>
          <w:bCs/>
          <w:color w:val="7F7F7F" w:themeColor="text1" w:themeTint="80"/>
        </w:rPr>
        <w:t xml:space="preserve">, pensato per gli utenti che utilizzano la rete di ricarica pubblica saltuariamente, </w:t>
      </w:r>
      <w:r w:rsidR="00DA6652">
        <w:rPr>
          <w:rFonts w:ascii="Kia Light" w:eastAsia="Kia Light" w:hAnsi="Kia Light" w:cs="Arial"/>
          <w:bCs/>
          <w:color w:val="7F7F7F" w:themeColor="text1" w:themeTint="80"/>
        </w:rPr>
        <w:t xml:space="preserve">ha 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un costo di attivazione una tantum di 2,49 € </w:t>
      </w:r>
      <w:r w:rsidR="00DA6652">
        <w:rPr>
          <w:rFonts w:ascii="Kia Light" w:eastAsia="Kia Light" w:hAnsi="Kia Light" w:cs="Arial"/>
          <w:bCs/>
          <w:color w:val="7F7F7F" w:themeColor="text1" w:themeTint="80"/>
        </w:rPr>
        <w:t>e prevede il pagamento di 0,49 € per ogni sessione di ricarica, il prezzo dell’energia appl</w:t>
      </w:r>
      <w:r w:rsidR="00E04AC1">
        <w:rPr>
          <w:rFonts w:ascii="Kia Light" w:eastAsia="Kia Light" w:hAnsi="Kia Light" w:cs="Arial"/>
          <w:bCs/>
          <w:color w:val="7F7F7F" w:themeColor="text1" w:themeTint="80"/>
        </w:rPr>
        <w:t>icato sarà quello ufficiale del gestore del punto di ricarica</w:t>
      </w:r>
      <w:r w:rsidR="00DA6652">
        <w:rPr>
          <w:rFonts w:ascii="Kia Light" w:eastAsia="Kia Light" w:hAnsi="Kia Light" w:cs="Arial"/>
          <w:bCs/>
          <w:color w:val="7F7F7F" w:themeColor="text1" w:themeTint="80"/>
        </w:rPr>
        <w:t>.</w:t>
      </w:r>
    </w:p>
    <w:p w14:paraId="21CDBC73" w14:textId="2C5FD08A" w:rsidR="00C83D08" w:rsidRDefault="00DA6652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proofErr w:type="spellStart"/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>KiaCharge</w:t>
      </w:r>
      <w:proofErr w:type="spellEnd"/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 xml:space="preserve"> Plus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invece prevede un canone mensile di 3,95 €, non ha costi di attivazione ne costi per ogni sessione di ricarica, il prezzo dell’energia appl</w:t>
      </w:r>
      <w:r w:rsidR="00E04AC1">
        <w:rPr>
          <w:rFonts w:ascii="Kia Light" w:eastAsia="Kia Light" w:hAnsi="Kia Light" w:cs="Arial"/>
          <w:bCs/>
          <w:color w:val="7F7F7F" w:themeColor="text1" w:themeTint="80"/>
        </w:rPr>
        <w:t>icato sarà quello ufficiale del gestore del punto di ricarica</w:t>
      </w:r>
      <w:r w:rsidR="004A5D73">
        <w:rPr>
          <w:rFonts w:ascii="Kia Light" w:eastAsia="Kia Light" w:hAnsi="Kia Light" w:cs="Arial"/>
          <w:bCs/>
          <w:color w:val="7F7F7F" w:themeColor="text1" w:themeTint="80"/>
        </w:rPr>
        <w:t>,</w:t>
      </w:r>
      <w:r w:rsidR="007F3B1E">
        <w:rPr>
          <w:rFonts w:ascii="Kia Light" w:eastAsia="Kia Light" w:hAnsi="Kia Light" w:cs="Arial"/>
          <w:bCs/>
          <w:color w:val="7F7F7F" w:themeColor="text1" w:themeTint="80"/>
        </w:rPr>
        <w:t xml:space="preserve"> scontato in media del 13</w:t>
      </w:r>
      <w:r>
        <w:rPr>
          <w:rFonts w:ascii="Kia Light" w:eastAsia="Kia Light" w:hAnsi="Kia Light" w:cs="Arial"/>
          <w:bCs/>
          <w:color w:val="7F7F7F" w:themeColor="text1" w:themeTint="80"/>
        </w:rPr>
        <w:t>%</w:t>
      </w:r>
      <w:r w:rsidR="004A5D73">
        <w:rPr>
          <w:rFonts w:ascii="Kia Light" w:eastAsia="Kia Light" w:hAnsi="Kia Light" w:cs="Arial"/>
          <w:bCs/>
          <w:color w:val="7F7F7F" w:themeColor="text1" w:themeTint="80"/>
        </w:rPr>
        <w:t>. Ad esempio sulla rete Enel X sarà possibile ricaricare in corrente alternata a 0,35 €/kWh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.  </w:t>
      </w:r>
      <w:r w:rsidR="00C83D08">
        <w:rPr>
          <w:rFonts w:ascii="Kia Light" w:eastAsia="Kia Light" w:hAnsi="Kia Light" w:cs="Arial"/>
          <w:bCs/>
          <w:color w:val="7F7F7F" w:themeColor="text1" w:themeTint="80"/>
        </w:rPr>
        <w:t xml:space="preserve">  </w:t>
      </w:r>
    </w:p>
    <w:p w14:paraId="33FD9DB6" w14:textId="1E6741E2" w:rsid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Cs/>
          <w:color w:val="7F7F7F" w:themeColor="text1" w:themeTint="80"/>
        </w:rPr>
        <w:lastRenderedPageBreak/>
        <w:t>Tutte le tariffe sono pensate per rendere l’utilizzo dei BEV e dei PHEV efficiente e semplice, offrendo un pagamento facile con una fattura mensile unica e diretta.</w:t>
      </w:r>
    </w:p>
    <w:p w14:paraId="5217600D" w14:textId="3AEF2229" w:rsidR="00DA6652" w:rsidRPr="0070420C" w:rsidRDefault="00DA6652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A079E3">
        <w:rPr>
          <w:rFonts w:ascii="Kia Light" w:eastAsia="Kia Light" w:hAnsi="Kia Light" w:cs="Arial"/>
          <w:bCs/>
          <w:color w:val="7F7F7F" w:themeColor="text1" w:themeTint="80"/>
        </w:rPr>
        <w:t xml:space="preserve">Per </w:t>
      </w:r>
      <w:proofErr w:type="spellStart"/>
      <w:r w:rsidRPr="00A079E3">
        <w:rPr>
          <w:rFonts w:ascii="Kia Light" w:eastAsia="Kia Light" w:hAnsi="Kia Light" w:cs="Arial"/>
          <w:bCs/>
          <w:color w:val="7F7F7F" w:themeColor="text1" w:themeTint="80"/>
        </w:rPr>
        <w:t>maggiorni</w:t>
      </w:r>
      <w:proofErr w:type="spellEnd"/>
      <w:r w:rsidRPr="00A079E3">
        <w:rPr>
          <w:rFonts w:ascii="Kia Light" w:eastAsia="Kia Light" w:hAnsi="Kia Light" w:cs="Arial"/>
          <w:bCs/>
          <w:color w:val="7F7F7F" w:themeColor="text1" w:themeTint="80"/>
        </w:rPr>
        <w:t xml:space="preserve"> informazioni su </w:t>
      </w:r>
      <w:proofErr w:type="spellStart"/>
      <w:r w:rsidRPr="00A079E3">
        <w:rPr>
          <w:rFonts w:ascii="Kia Light" w:eastAsia="Kia Light" w:hAnsi="Kia Light" w:cs="Arial"/>
          <w:bCs/>
          <w:color w:val="7F7F7F" w:themeColor="text1" w:themeTint="80"/>
        </w:rPr>
        <w:t>KiaCharge</w:t>
      </w:r>
      <w:proofErr w:type="spellEnd"/>
      <w:r w:rsidR="00562120">
        <w:rPr>
          <w:rFonts w:ascii="Kia Light" w:eastAsia="Kia Light" w:hAnsi="Kia Light" w:cs="Arial"/>
          <w:bCs/>
          <w:color w:val="7F7F7F" w:themeColor="text1" w:themeTint="80"/>
        </w:rPr>
        <w:t xml:space="preserve"> è possibile visitare il sito: </w:t>
      </w:r>
      <w:r w:rsidR="00562120">
        <w:rPr>
          <w:rFonts w:ascii="Kia Light" w:eastAsia="Kia Light" w:hAnsi="Kia Light" w:cs="Arial"/>
          <w:bCs/>
          <w:color w:val="7F7F7F" w:themeColor="text1" w:themeTint="80"/>
        </w:rPr>
        <w:br/>
      </w:r>
      <w:hyperlink r:id="rId8" w:history="1">
        <w:r w:rsidR="00562120" w:rsidRPr="00562120">
          <w:rPr>
            <w:rStyle w:val="Collegamentoipertestuale"/>
            <w:rFonts w:ascii="Kia Light" w:eastAsia="Kia Light" w:hAnsi="Kia Light" w:cs="Arial"/>
            <w:b/>
            <w:bCs/>
          </w:rPr>
          <w:t>https://www.kia.com/it/tutto-su-kia/scopri-kia/tecnologia/electrification/ricarica-pubblica/</w:t>
        </w:r>
      </w:hyperlink>
      <w:r w:rsidR="0056212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79180EF0" w14:textId="3F80290C" w:rsid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/>
          <w:bCs/>
          <w:color w:val="7F7F7F" w:themeColor="text1" w:themeTint="80"/>
        </w:rPr>
        <w:t>I piani europei</w:t>
      </w:r>
      <w:r w:rsidR="00450294">
        <w:rPr>
          <w:rFonts w:ascii="Kia Light" w:eastAsia="Kia Light" w:hAnsi="Kia Light" w:cs="Arial"/>
          <w:b/>
          <w:bCs/>
          <w:color w:val="7F7F7F" w:themeColor="text1" w:themeTint="80"/>
        </w:rPr>
        <w:br/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KiaCharge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viene introdotto in sette mercati europei </w:t>
      </w:r>
      <w:r w:rsidR="00332661">
        <w:rPr>
          <w:rFonts w:ascii="Kia Light" w:eastAsia="Kia Light" w:hAnsi="Kia Light" w:cs="Arial"/>
          <w:bCs/>
          <w:color w:val="7F7F7F" w:themeColor="text1" w:themeTint="80"/>
        </w:rPr>
        <w:t>tra</w:t>
      </w: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settembre e ottobre 2020: a partire da Italia, Polonia e Spagna, seguiti da Austria, Francia, Germania e Svizzera. Il servizio sarà attivato per i clienti del Regno Unito nel quarto trimestre del 2020. Kia prevede di estendere il programma a clienti in più Paesi nel prossimo futuro.</w:t>
      </w:r>
    </w:p>
    <w:p w14:paraId="21A1EEA9" w14:textId="7F54C1E8" w:rsidR="0070420C" w:rsidRPr="0070420C" w:rsidRDefault="0070420C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DCS sta anche collaborando con l'altro marchio automobilistico di Hyundai Motor Group, Hyundai </w:t>
      </w:r>
      <w:proofErr w:type="spellStart"/>
      <w:r w:rsidRPr="0070420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70420C">
        <w:rPr>
          <w:rFonts w:ascii="Kia Light" w:eastAsia="Kia Light" w:hAnsi="Kia Light" w:cs="Arial"/>
          <w:bCs/>
          <w:color w:val="7F7F7F" w:themeColor="text1" w:themeTint="80"/>
        </w:rPr>
        <w:t xml:space="preserve"> Europe, che lancerà allo stesso tempo un servizio di ricarica pubblico integrato paneuropeo similare.</w:t>
      </w:r>
    </w:p>
    <w:p w14:paraId="1DEC3793" w14:textId="0D2F9818" w:rsidR="00683862" w:rsidRPr="00100320" w:rsidRDefault="00683862" w:rsidP="0070420C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02FE5A63" w14:textId="77777777" w:rsidR="00562120" w:rsidRDefault="00562120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72DE331F" w14:textId="77777777" w:rsidR="00562120" w:rsidRDefault="00562120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515C1E14" w14:textId="77777777" w:rsidR="00562120" w:rsidRDefault="00683862" w:rsidP="007D1EBD">
      <w:pPr>
        <w:spacing w:before="100" w:beforeAutospacing="1" w:after="100" w:afterAutospacing="1" w:line="360" w:lineRule="auto"/>
        <w:contextualSpacing/>
        <w:rPr>
          <w:rStyle w:val="Collegamentoipertestuale"/>
          <w:rFonts w:ascii="Kia Light" w:eastAsia="Kia Light" w:hAnsi="Kia Light" w:cs="Arial"/>
          <w:bCs/>
        </w:rPr>
      </w:pPr>
      <w:r w:rsidRPr="00B833DC">
        <w:rPr>
          <w:rFonts w:ascii="Kia Light" w:eastAsia="Kia Light" w:hAnsi="Kia Light" w:cs="Arial"/>
          <w:bCs/>
          <w:color w:val="7F7F7F" w:themeColor="text1" w:themeTint="80"/>
        </w:rPr>
        <w:lastRenderedPageBreak/>
        <w:t xml:space="preserve">Ulteriori informazioni sono disponibili sul sito Kia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Global Media Center: </w:t>
      </w:r>
      <w:hyperlink r:id="rId9" w:history="1">
        <w:r w:rsidR="00595E06" w:rsidRPr="00960CE0">
          <w:rPr>
            <w:rStyle w:val="Collegamentoipertestuale"/>
            <w:rFonts w:ascii="Kia Light" w:eastAsia="Kia Light" w:hAnsi="Kia Light" w:cs="Arial"/>
            <w:bCs/>
          </w:rPr>
          <w:t>www.kianewscenter.com</w:t>
        </w:r>
      </w:hyperlink>
    </w:p>
    <w:p w14:paraId="12735E9A" w14:textId="77777777" w:rsidR="00562120" w:rsidRDefault="00562120" w:rsidP="007D1EBD">
      <w:pPr>
        <w:spacing w:before="100" w:beforeAutospacing="1" w:after="100" w:afterAutospacing="1" w:line="360" w:lineRule="auto"/>
        <w:contextualSpacing/>
        <w:rPr>
          <w:rStyle w:val="Collegamentoipertestuale"/>
          <w:rFonts w:ascii="Kia Light" w:eastAsia="Kia Light" w:hAnsi="Kia Light" w:cs="Arial"/>
          <w:bCs/>
        </w:rPr>
      </w:pPr>
    </w:p>
    <w:p w14:paraId="5DE4D0AA" w14:textId="77777777" w:rsidR="00562120" w:rsidRPr="00562120" w:rsidRDefault="00595E06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="00562120" w:rsidRPr="00562120">
        <w:rPr>
          <w:rFonts w:ascii="Kia Light" w:eastAsia="Kia Light" w:hAnsi="Kia Light" w:cs="Arial"/>
          <w:bCs/>
          <w:color w:val="7F7F7F" w:themeColor="text1" w:themeTint="80"/>
        </w:rPr>
        <w:t>Per informazioni:</w:t>
      </w:r>
    </w:p>
    <w:p w14:paraId="2E25F428" w14:textId="77777777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 xml:space="preserve">Francesco Cremonesi – PR Assistant Manager: </w:t>
      </w:r>
    </w:p>
    <w:p w14:paraId="011479AD" w14:textId="77777777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Cs/>
          <w:color w:val="7F7F7F" w:themeColor="text1" w:themeTint="80"/>
        </w:rPr>
        <w:t>+39 3351207396; +390233482180</w:t>
      </w:r>
    </w:p>
    <w:p w14:paraId="098C9ED8" w14:textId="4907CEE4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10" w:history="1">
        <w:r w:rsidRPr="000965DA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56212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72B67266" w14:textId="77777777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 xml:space="preserve">Cristina Nichifor – PR </w:t>
      </w:r>
      <w:proofErr w:type="spellStart"/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>Specialist</w:t>
      </w:r>
      <w:proofErr w:type="spellEnd"/>
      <w:r w:rsidRPr="00562120">
        <w:rPr>
          <w:rFonts w:ascii="Kia Light" w:eastAsia="Kia Light" w:hAnsi="Kia Light" w:cs="Arial"/>
          <w:b/>
          <w:bCs/>
          <w:color w:val="7F7F7F" w:themeColor="text1" w:themeTint="80"/>
        </w:rPr>
        <w:t xml:space="preserve">: </w:t>
      </w:r>
    </w:p>
    <w:p w14:paraId="5C4FA5A8" w14:textId="77777777" w:rsidR="00562120" w:rsidRPr="00562120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Cs/>
          <w:color w:val="7F7F7F" w:themeColor="text1" w:themeTint="80"/>
        </w:rPr>
        <w:t xml:space="preserve">+39 02 33482 183; +39 366 6327001    </w:t>
      </w:r>
    </w:p>
    <w:p w14:paraId="560C3B89" w14:textId="03AAC1D9" w:rsidR="009D3CAE" w:rsidRPr="0070420C" w:rsidRDefault="00562120" w:rsidP="00562120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562120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hyperlink r:id="rId11" w:history="1">
        <w:r w:rsidRPr="000965DA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bookmarkStart w:id="0" w:name="_GoBack"/>
      <w:bookmarkEnd w:id="0"/>
    </w:p>
    <w:sectPr w:rsidR="009D3CAE" w:rsidRPr="0070420C" w:rsidSect="00A07E3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4F55A0C"/>
    <w:multiLevelType w:val="hybridMultilevel"/>
    <w:tmpl w:val="A7D64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29115C9"/>
    <w:multiLevelType w:val="hybridMultilevel"/>
    <w:tmpl w:val="0BE4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D0B0E41"/>
    <w:multiLevelType w:val="hybridMultilevel"/>
    <w:tmpl w:val="E66A0512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3837"/>
    <w:rsid w:val="000350F5"/>
    <w:rsid w:val="0003596B"/>
    <w:rsid w:val="000457C2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00320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B5B06"/>
    <w:rsid w:val="001C53EC"/>
    <w:rsid w:val="001C7CDF"/>
    <w:rsid w:val="001D30B5"/>
    <w:rsid w:val="001E1201"/>
    <w:rsid w:val="0021091D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3273D3"/>
    <w:rsid w:val="00332661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50294"/>
    <w:rsid w:val="00471B3A"/>
    <w:rsid w:val="004836B4"/>
    <w:rsid w:val="00486E2A"/>
    <w:rsid w:val="00487AE7"/>
    <w:rsid w:val="004A1652"/>
    <w:rsid w:val="004A341D"/>
    <w:rsid w:val="004A4EEC"/>
    <w:rsid w:val="004A5D73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37DA1"/>
    <w:rsid w:val="00562120"/>
    <w:rsid w:val="005800C6"/>
    <w:rsid w:val="0058481D"/>
    <w:rsid w:val="005912C6"/>
    <w:rsid w:val="00595E06"/>
    <w:rsid w:val="005D6231"/>
    <w:rsid w:val="005F15C2"/>
    <w:rsid w:val="005F6375"/>
    <w:rsid w:val="00601836"/>
    <w:rsid w:val="00607711"/>
    <w:rsid w:val="00610B0B"/>
    <w:rsid w:val="00627127"/>
    <w:rsid w:val="00662225"/>
    <w:rsid w:val="0066224A"/>
    <w:rsid w:val="00683862"/>
    <w:rsid w:val="006A1525"/>
    <w:rsid w:val="006A5917"/>
    <w:rsid w:val="006B03F1"/>
    <w:rsid w:val="006C03E6"/>
    <w:rsid w:val="006E3F9B"/>
    <w:rsid w:val="0070420C"/>
    <w:rsid w:val="007406A8"/>
    <w:rsid w:val="00742032"/>
    <w:rsid w:val="00752D68"/>
    <w:rsid w:val="00755E4D"/>
    <w:rsid w:val="0076117E"/>
    <w:rsid w:val="0077387E"/>
    <w:rsid w:val="00781C0A"/>
    <w:rsid w:val="007907C4"/>
    <w:rsid w:val="00790CC2"/>
    <w:rsid w:val="00797C50"/>
    <w:rsid w:val="007B19B6"/>
    <w:rsid w:val="007B56C9"/>
    <w:rsid w:val="007B6F90"/>
    <w:rsid w:val="007D1EBD"/>
    <w:rsid w:val="007D6864"/>
    <w:rsid w:val="007E3E10"/>
    <w:rsid w:val="007F3B1E"/>
    <w:rsid w:val="00804820"/>
    <w:rsid w:val="008205A4"/>
    <w:rsid w:val="00820B85"/>
    <w:rsid w:val="00821E5F"/>
    <w:rsid w:val="0082745B"/>
    <w:rsid w:val="008359A3"/>
    <w:rsid w:val="008363E2"/>
    <w:rsid w:val="008648CA"/>
    <w:rsid w:val="00874948"/>
    <w:rsid w:val="008839A5"/>
    <w:rsid w:val="008A5CEF"/>
    <w:rsid w:val="008A6BF8"/>
    <w:rsid w:val="008B0148"/>
    <w:rsid w:val="008B12D0"/>
    <w:rsid w:val="008B6C97"/>
    <w:rsid w:val="008C2C3D"/>
    <w:rsid w:val="008D4330"/>
    <w:rsid w:val="008E013D"/>
    <w:rsid w:val="00911F8C"/>
    <w:rsid w:val="00912653"/>
    <w:rsid w:val="00933EBE"/>
    <w:rsid w:val="009508E9"/>
    <w:rsid w:val="009517A8"/>
    <w:rsid w:val="00956DAF"/>
    <w:rsid w:val="00960998"/>
    <w:rsid w:val="009926B9"/>
    <w:rsid w:val="009A75E2"/>
    <w:rsid w:val="009B15AF"/>
    <w:rsid w:val="009D3CAE"/>
    <w:rsid w:val="009E28D4"/>
    <w:rsid w:val="009E4800"/>
    <w:rsid w:val="009E686E"/>
    <w:rsid w:val="00A079E3"/>
    <w:rsid w:val="00A07E36"/>
    <w:rsid w:val="00A17EEF"/>
    <w:rsid w:val="00A24956"/>
    <w:rsid w:val="00A27D44"/>
    <w:rsid w:val="00A55D33"/>
    <w:rsid w:val="00A63101"/>
    <w:rsid w:val="00A77340"/>
    <w:rsid w:val="00A819B9"/>
    <w:rsid w:val="00A8328F"/>
    <w:rsid w:val="00A936BC"/>
    <w:rsid w:val="00AA1714"/>
    <w:rsid w:val="00AB15AA"/>
    <w:rsid w:val="00AE0FED"/>
    <w:rsid w:val="00AE3808"/>
    <w:rsid w:val="00AF03AE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E79C7"/>
    <w:rsid w:val="00BF7ECB"/>
    <w:rsid w:val="00C040B5"/>
    <w:rsid w:val="00C12C78"/>
    <w:rsid w:val="00C13189"/>
    <w:rsid w:val="00C13F61"/>
    <w:rsid w:val="00C4473A"/>
    <w:rsid w:val="00C63BA1"/>
    <w:rsid w:val="00C64A16"/>
    <w:rsid w:val="00C83D08"/>
    <w:rsid w:val="00CA43AB"/>
    <w:rsid w:val="00CC0F99"/>
    <w:rsid w:val="00CC4EE7"/>
    <w:rsid w:val="00CC7969"/>
    <w:rsid w:val="00CD7737"/>
    <w:rsid w:val="00D00202"/>
    <w:rsid w:val="00D21D7A"/>
    <w:rsid w:val="00D26837"/>
    <w:rsid w:val="00D345CE"/>
    <w:rsid w:val="00D4147F"/>
    <w:rsid w:val="00D63AA8"/>
    <w:rsid w:val="00D77CD8"/>
    <w:rsid w:val="00D86AC2"/>
    <w:rsid w:val="00D93AFE"/>
    <w:rsid w:val="00DA0CFC"/>
    <w:rsid w:val="00DA3A73"/>
    <w:rsid w:val="00DA6652"/>
    <w:rsid w:val="00DC1745"/>
    <w:rsid w:val="00DC3B09"/>
    <w:rsid w:val="00DC4D82"/>
    <w:rsid w:val="00DD2B94"/>
    <w:rsid w:val="00DD307A"/>
    <w:rsid w:val="00DD498F"/>
    <w:rsid w:val="00E04AC1"/>
    <w:rsid w:val="00E1001E"/>
    <w:rsid w:val="00E51F31"/>
    <w:rsid w:val="00E522D3"/>
    <w:rsid w:val="00E56236"/>
    <w:rsid w:val="00E651D7"/>
    <w:rsid w:val="00EA2CA4"/>
    <w:rsid w:val="00EA57C6"/>
    <w:rsid w:val="00EC54FA"/>
    <w:rsid w:val="00EC7F9D"/>
    <w:rsid w:val="00ED69EA"/>
    <w:rsid w:val="00EE1B87"/>
    <w:rsid w:val="00EE60FB"/>
    <w:rsid w:val="00EF6E24"/>
    <w:rsid w:val="00F05829"/>
    <w:rsid w:val="00F252E6"/>
    <w:rsid w:val="00F50AF0"/>
    <w:rsid w:val="00F53EB7"/>
    <w:rsid w:val="00F55EB3"/>
    <w:rsid w:val="00F60F2D"/>
    <w:rsid w:val="00F61366"/>
    <w:rsid w:val="00F67036"/>
    <w:rsid w:val="00F97CBF"/>
    <w:rsid w:val="00FC076C"/>
    <w:rsid w:val="00FC0AA7"/>
    <w:rsid w:val="00FE41A8"/>
    <w:rsid w:val="00FE46DA"/>
    <w:rsid w:val="00FE708B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a.com/it/tutto-su-kia/scopri-kia/tecnologia/electrification/ricarica-pubblic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ina.nichifor@k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cesco.cremonesi@k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anewscent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0D03-8F1E-4F11-A4D9-B5239954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Contartese, Luca</dc:creator>
  <cp:lastModifiedBy>Cremonesi, Francesco</cp:lastModifiedBy>
  <cp:revision>5</cp:revision>
  <cp:lastPrinted>2020-01-08T15:52:00Z</cp:lastPrinted>
  <dcterms:created xsi:type="dcterms:W3CDTF">2020-09-29T09:16:00Z</dcterms:created>
  <dcterms:modified xsi:type="dcterms:W3CDTF">2020-09-30T06:47:00Z</dcterms:modified>
</cp:coreProperties>
</file>