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29D6F" w14:textId="3266E8AD" w:rsidR="004D3F04" w:rsidRPr="005D5080" w:rsidRDefault="004D3F04" w:rsidP="004D3F04">
      <w:pPr>
        <w:tabs>
          <w:tab w:val="left" w:pos="2840"/>
        </w:tabs>
        <w:rPr>
          <w:lang w:val="en-GB" w:eastAsia="ko-KR"/>
        </w:rPr>
      </w:pPr>
      <w:r w:rsidRPr="00DF1F2A">
        <w:rPr>
          <w:rFonts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2B2136" wp14:editId="4FA5EEFB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AA27B" w14:textId="77777777" w:rsidR="004D3F04" w:rsidRPr="00B7211B" w:rsidRDefault="004D3F04" w:rsidP="004D3F04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Europe media contacts:</w:t>
                            </w:r>
                          </w:p>
                          <w:p w14:paraId="52282EBC" w14:textId="77777777" w:rsidR="004D3F04" w:rsidRPr="0062367F" w:rsidRDefault="004D3F04" w:rsidP="004D3F0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6A95CB45" w14:textId="77777777" w:rsidR="004D3F04" w:rsidRPr="00AF23E2" w:rsidRDefault="004D3F04" w:rsidP="004D3F0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0FA40244" w14:textId="77777777" w:rsidR="004D3F04" w:rsidRPr="00D90196" w:rsidRDefault="004D3F04" w:rsidP="004D3F0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21F7A945" w14:textId="77777777" w:rsidR="004D3F04" w:rsidRPr="00D90196" w:rsidRDefault="004D3F04" w:rsidP="004D3F0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p w14:paraId="3525893E" w14:textId="77777777" w:rsidR="004D3F04" w:rsidRPr="00756FFC" w:rsidRDefault="004D3F04" w:rsidP="004D3F0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2B2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355.5pt;height:48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" filled="f" stroked="f">
                <v:textbox>
                  <w:txbxContent>
                    <w:p w14:paraId="69AAA27B" w14:textId="77777777" w:rsidR="004D3F04" w:rsidRPr="00B7211B" w:rsidRDefault="004D3F04" w:rsidP="004D3F04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Europe media contacts:</w:t>
                      </w:r>
                    </w:p>
                    <w:p w14:paraId="52282EBC" w14:textId="77777777" w:rsidR="004D3F04" w:rsidRPr="0062367F" w:rsidRDefault="004D3F04" w:rsidP="004D3F0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Oliver Strohbach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6A95CB45" w14:textId="77777777" w:rsidR="004D3F04" w:rsidRPr="00AF23E2" w:rsidRDefault="004D3F04" w:rsidP="004D3F0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0FA40244" w14:textId="77777777" w:rsidR="004D3F04" w:rsidRPr="00D90196" w:rsidRDefault="004D3F04" w:rsidP="004D3F0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T. +49 69 850 928 342</w:t>
                      </w:r>
                    </w:p>
                    <w:p w14:paraId="21F7A945" w14:textId="77777777" w:rsidR="004D3F04" w:rsidRPr="00D90196" w:rsidRDefault="004D3F04" w:rsidP="004D3F0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E. pghuerta@kia-europe.com</w:t>
                      </w:r>
                    </w:p>
                    <w:p w14:paraId="3525893E" w14:textId="77777777" w:rsidR="004D3F04" w:rsidRPr="00756FFC" w:rsidRDefault="004D3F04" w:rsidP="004D3F0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1F2A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BCDEF46" wp14:editId="16610CFA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09054" w14:textId="4CD57CB5" w:rsidR="004D3F04" w:rsidRPr="002369E3" w:rsidRDefault="00B07475" w:rsidP="00900F2A">
      <w:pPr>
        <w:spacing w:line="240" w:lineRule="auto"/>
        <w:rPr>
          <w:rFonts w:cs="Arial"/>
          <w:b/>
          <w:bCs/>
          <w:sz w:val="44"/>
          <w:szCs w:val="44"/>
          <w:lang w:val="en-GB" w:eastAsia="ko-KR"/>
        </w:rPr>
      </w:pPr>
      <w:bookmarkStart w:id="0" w:name="_GoBack"/>
      <w:bookmarkEnd w:id="0"/>
      <w:r w:rsidRPr="00B07475">
        <w:rPr>
          <w:rFonts w:cs="Arial"/>
          <w:b/>
          <w:bCs/>
          <w:color w:val="000000"/>
          <w:sz w:val="44"/>
          <w:szCs w:val="44"/>
        </w:rPr>
        <w:t>Kia EV6 GT</w:t>
      </w:r>
      <w:r w:rsidR="00086141">
        <w:rPr>
          <w:rFonts w:cs="Arial"/>
          <w:b/>
          <w:bCs/>
          <w:color w:val="000000"/>
          <w:sz w:val="44"/>
          <w:szCs w:val="44"/>
        </w:rPr>
        <w:t xml:space="preserve"> technical specifications</w:t>
      </w:r>
      <w:r w:rsidRPr="00B07475">
        <w:rPr>
          <w:rFonts w:cs="Arial"/>
          <w:b/>
          <w:bCs/>
          <w:color w:val="000000"/>
          <w:sz w:val="44"/>
          <w:szCs w:val="44"/>
        </w:rPr>
        <w:t xml:space="preserve"> </w:t>
      </w:r>
    </w:p>
    <w:p w14:paraId="784DAC2E" w14:textId="77777777" w:rsidR="0018400D" w:rsidRDefault="0018400D" w:rsidP="0018400D">
      <w:pPr>
        <w:pStyle w:val="NoSpacing"/>
      </w:pPr>
    </w:p>
    <w:p w14:paraId="6924EE29" w14:textId="77777777" w:rsidR="00685722" w:rsidRDefault="00685722" w:rsidP="0018400D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009B85E7" w14:textId="5520DF57" w:rsidR="0018400D" w:rsidRPr="0018400D" w:rsidRDefault="002369E3" w:rsidP="0018400D">
      <w:pPr>
        <w:pStyle w:val="NoSpacing"/>
        <w:rPr>
          <w:rFonts w:ascii="Arial" w:eastAsia="Times New Roman" w:hAnsi="Arial" w:cs="Arial"/>
          <w:b/>
          <w:bCs/>
          <w:sz w:val="32"/>
          <w:szCs w:val="32"/>
          <w:lang w:val="en-GB"/>
        </w:rPr>
      </w:pPr>
      <w:proofErr w:type="spellStart"/>
      <w:r w:rsidRPr="0018400D">
        <w:rPr>
          <w:rFonts w:ascii="Arial" w:hAnsi="Arial" w:cs="Arial"/>
          <w:b/>
          <w:bCs/>
          <w:sz w:val="32"/>
          <w:szCs w:val="32"/>
        </w:rPr>
        <w:t>Battery</w:t>
      </w:r>
      <w:proofErr w:type="spellEnd"/>
      <w:r w:rsidRPr="0018400D">
        <w:rPr>
          <w:rFonts w:ascii="Arial" w:hAnsi="Arial" w:cs="Arial"/>
          <w:b/>
          <w:bCs/>
          <w:sz w:val="32"/>
          <w:szCs w:val="32"/>
        </w:rPr>
        <w:t xml:space="preserve"> and </w:t>
      </w:r>
      <w:proofErr w:type="spellStart"/>
      <w:r w:rsidRPr="0018400D">
        <w:rPr>
          <w:rFonts w:ascii="Arial" w:hAnsi="Arial" w:cs="Arial"/>
          <w:b/>
          <w:bCs/>
          <w:sz w:val="32"/>
          <w:szCs w:val="32"/>
        </w:rPr>
        <w:t>electric</w:t>
      </w:r>
      <w:proofErr w:type="spellEnd"/>
      <w:r w:rsidRPr="0018400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18400D">
        <w:rPr>
          <w:rFonts w:ascii="Arial" w:hAnsi="Arial" w:cs="Arial"/>
          <w:b/>
          <w:bCs/>
          <w:sz w:val="32"/>
          <w:szCs w:val="32"/>
        </w:rPr>
        <w:t>motor</w:t>
      </w:r>
      <w:proofErr w:type="spellEnd"/>
    </w:p>
    <w:p w14:paraId="3973EE06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Motor type                 </w:t>
      </w:r>
      <w:r>
        <w:rPr>
          <w:rFonts w:ascii="Arial" w:hAnsi="Arial" w:cs="Arial"/>
          <w:color w:val="000000"/>
          <w:sz w:val="22"/>
          <w:szCs w:val="22"/>
        </w:rPr>
        <w:t>Permanent magnet synchronous motor (front &amp; rear)</w:t>
      </w:r>
    </w:p>
    <w:p w14:paraId="2F7F2CBB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Battery type</w:t>
      </w:r>
      <w:r>
        <w:rPr>
          <w:rFonts w:ascii="Arial" w:hAnsi="Arial" w:cs="Arial"/>
          <w:color w:val="000000"/>
          <w:sz w:val="22"/>
          <w:szCs w:val="22"/>
        </w:rPr>
        <w:t xml:space="preserve">     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Lithium-ion polymer </w:t>
      </w:r>
    </w:p>
    <w:p w14:paraId="3CE3BF86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Battery energy      </w:t>
      </w:r>
      <w:r>
        <w:rPr>
          <w:rStyle w:val="apple-tab-span"/>
          <w:rFonts w:eastAsia="Malgun Gothic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77.4 kWh </w:t>
      </w:r>
    </w:p>
    <w:p w14:paraId="08375D5C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Max power (motor front) </w:t>
      </w:r>
      <w:r>
        <w:rPr>
          <w:rFonts w:ascii="Arial" w:hAnsi="Arial" w:cs="Arial"/>
          <w:color w:val="000000"/>
          <w:sz w:val="22"/>
          <w:szCs w:val="22"/>
        </w:rPr>
        <w:t>  160 kW (218 PS) @ 4,400 - 9,000 rpm</w:t>
      </w:r>
    </w:p>
    <w:p w14:paraId="4F05588E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Max power (motor rear)    </w:t>
      </w:r>
      <w:r>
        <w:rPr>
          <w:rFonts w:ascii="Arial" w:hAnsi="Arial" w:cs="Arial"/>
          <w:color w:val="000000"/>
          <w:sz w:val="22"/>
          <w:szCs w:val="22"/>
        </w:rPr>
        <w:t> 270 kW (367 PS) @ 6,800 - 9,400 rpm</w:t>
      </w:r>
    </w:p>
    <w:p w14:paraId="1B231A07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Max power (combined) </w:t>
      </w:r>
      <w:r>
        <w:rPr>
          <w:rFonts w:ascii="Arial" w:hAnsi="Arial" w:cs="Arial"/>
          <w:color w:val="000000"/>
          <w:sz w:val="22"/>
          <w:szCs w:val="22"/>
        </w:rPr>
        <w:t>     430 kW (585 PS)</w:t>
      </w:r>
    </w:p>
    <w:p w14:paraId="2CAA3B3D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Max torque (combined)</w:t>
      </w:r>
      <w:r>
        <w:rPr>
          <w:rFonts w:ascii="Arial" w:hAnsi="Arial" w:cs="Arial"/>
          <w:color w:val="000000"/>
          <w:sz w:val="22"/>
          <w:szCs w:val="22"/>
        </w:rPr>
        <w:t xml:space="preserve">   740 Nm</w:t>
      </w:r>
    </w:p>
    <w:p w14:paraId="19AF4B95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4F36459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Economy</w:t>
      </w:r>
      <w:r>
        <w:rPr>
          <w:rFonts w:ascii="Arial" w:hAnsi="Arial" w:cs="Arial"/>
          <w:color w:val="000000"/>
          <w:sz w:val="22"/>
          <w:szCs w:val="22"/>
        </w:rPr>
        <w:t xml:space="preserve">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22.7  </w:t>
      </w:r>
    </w:p>
    <w:p w14:paraId="385DA6A4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combined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kWh/100km)* </w:t>
      </w:r>
    </w:p>
    <w:p w14:paraId="7BCEA23D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CO2 emissions</w:t>
      </w:r>
      <w:r>
        <w:rPr>
          <w:rFonts w:ascii="Arial" w:hAnsi="Arial" w:cs="Arial"/>
          <w:color w:val="000000"/>
          <w:sz w:val="22"/>
          <w:szCs w:val="22"/>
        </w:rPr>
        <w:t xml:space="preserve">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0 </w:t>
      </w:r>
    </w:p>
    <w:p w14:paraId="4132F4FF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combined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g/km)* </w:t>
      </w:r>
    </w:p>
    <w:p w14:paraId="5AEDB7C5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All-electric range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424 (km)</w:t>
      </w:r>
    </w:p>
    <w:p w14:paraId="6CAFF84D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5D585DA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*Economy and emissions: driving range standards are calculated using the World Harmonised Light Vehicle Test Procedure (WLTP). Figures refer to the low value. </w:t>
      </w:r>
    </w:p>
    <w:p w14:paraId="5B7CDAFA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FE9A067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0-100 km/h</w:t>
      </w:r>
      <w:r>
        <w:rPr>
          <w:rFonts w:ascii="Arial" w:hAnsi="Arial" w:cs="Arial"/>
          <w:color w:val="000000"/>
          <w:sz w:val="22"/>
          <w:szCs w:val="22"/>
        </w:rPr>
        <w:t xml:space="preserve">       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3.5 seconds </w:t>
      </w:r>
    </w:p>
    <w:p w14:paraId="20BB8BBA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Top speed (km/h)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260 </w:t>
      </w:r>
    </w:p>
    <w:p w14:paraId="55EC1F28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Transmission:</w:t>
      </w:r>
      <w:r>
        <w:rPr>
          <w:rFonts w:ascii="Arial" w:hAnsi="Arial" w:cs="Arial"/>
          <w:color w:val="000000"/>
          <w:sz w:val="22"/>
          <w:szCs w:val="22"/>
        </w:rPr>
        <w:t xml:space="preserve"> 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Single speed reduction  </w:t>
      </w:r>
    </w:p>
    <w:p w14:paraId="71E8EA3E" w14:textId="77777777" w:rsidR="0018400D" w:rsidRDefault="0018400D" w:rsidP="00236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ABCFA74" w14:textId="77777777" w:rsidR="0018400D" w:rsidRDefault="0018400D" w:rsidP="002369E3">
      <w:pPr>
        <w:pStyle w:val="NormalWeb"/>
        <w:shd w:val="clear" w:color="auto" w:fill="FFFFFF"/>
        <w:spacing w:before="0" w:beforeAutospacing="0" w:after="0" w:afterAutospacing="0"/>
      </w:pPr>
    </w:p>
    <w:p w14:paraId="5E743166" w14:textId="77777777" w:rsidR="002369E3" w:rsidRDefault="002369E3" w:rsidP="0018400D">
      <w:pPr>
        <w:pStyle w:val="NoSpacing"/>
      </w:pPr>
      <w:r w:rsidRPr="0018400D">
        <w:rPr>
          <w:rFonts w:ascii="Arial" w:hAnsi="Arial" w:cs="Arial"/>
          <w:b/>
          <w:bCs/>
          <w:sz w:val="32"/>
          <w:szCs w:val="32"/>
        </w:rPr>
        <w:t>Drivetrains </w:t>
      </w:r>
    </w:p>
    <w:p w14:paraId="2A97F72A" w14:textId="77777777" w:rsidR="002369E3" w:rsidRPr="0018400D" w:rsidRDefault="002369E3" w:rsidP="002369E3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8400D">
        <w:rPr>
          <w:rFonts w:ascii="Arial" w:hAnsi="Arial" w:cs="Arial"/>
          <w:b/>
          <w:bCs/>
          <w:color w:val="000000"/>
          <w:sz w:val="22"/>
          <w:szCs w:val="22"/>
        </w:rPr>
        <w:t>Four-wheel drive (4WD) </w:t>
      </w:r>
    </w:p>
    <w:p w14:paraId="22F1C952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0C51812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Suspension </w:t>
      </w:r>
    </w:p>
    <w:p w14:paraId="143936BE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MacPherson strut and dual lower arm type (Front)</w:t>
      </w:r>
    </w:p>
    <w:p w14:paraId="71F5E672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Five multi-link type (Rear)</w:t>
      </w:r>
    </w:p>
    <w:p w14:paraId="019691F0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86954AB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Steering </w:t>
      </w:r>
    </w:p>
    <w:p w14:paraId="4BE1EB9A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Type</w:t>
      </w:r>
      <w:r>
        <w:rPr>
          <w:rFonts w:ascii="Arial" w:hAnsi="Arial" w:cs="Arial"/>
          <w:color w:val="000000"/>
          <w:sz w:val="22"/>
          <w:szCs w:val="22"/>
        </w:rPr>
        <w:t xml:space="preserve">   Rack and pinion motor-driven power steering (R-MDPS) </w:t>
      </w:r>
    </w:p>
    <w:p w14:paraId="3518633A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Steering gear ratio (m)</w:t>
      </w:r>
      <w:r>
        <w:rPr>
          <w:rFonts w:ascii="Arial" w:hAnsi="Arial" w:cs="Arial"/>
          <w:color w:val="000000"/>
          <w:sz w:val="22"/>
          <w:szCs w:val="22"/>
        </w:rPr>
        <w:t>    12.56 </w:t>
      </w:r>
    </w:p>
    <w:p w14:paraId="03A37600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Turns (lock-to-lock)</w:t>
      </w:r>
      <w:r>
        <w:rPr>
          <w:rFonts w:ascii="Arial" w:hAnsi="Arial" w:cs="Arial"/>
          <w:color w:val="000000"/>
          <w:sz w:val="22"/>
          <w:szCs w:val="22"/>
        </w:rPr>
        <w:t>          2.30 </w:t>
      </w:r>
    </w:p>
    <w:p w14:paraId="30F28DE1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Turning radius (m)</w:t>
      </w:r>
      <w:r>
        <w:rPr>
          <w:rFonts w:ascii="Arial" w:hAnsi="Arial" w:cs="Arial"/>
          <w:color w:val="000000"/>
          <w:sz w:val="22"/>
          <w:szCs w:val="22"/>
        </w:rPr>
        <w:t>            5.97</w:t>
      </w:r>
    </w:p>
    <w:p w14:paraId="266C1220" w14:textId="77777777" w:rsidR="00C34A45" w:rsidRDefault="00C34A45" w:rsidP="002369E3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2"/>
          <w:szCs w:val="32"/>
        </w:rPr>
      </w:pPr>
    </w:p>
    <w:p w14:paraId="583AE052" w14:textId="77777777" w:rsidR="001769AB" w:rsidRDefault="002369E3" w:rsidP="001769AB">
      <w:pPr>
        <w:pStyle w:val="NoSpacing"/>
        <w:rPr>
          <w:rFonts w:ascii="Arial" w:hAnsi="Arial" w:cs="Arial"/>
          <w:b/>
          <w:bCs/>
          <w:sz w:val="32"/>
          <w:szCs w:val="32"/>
        </w:rPr>
      </w:pPr>
      <w:proofErr w:type="spellStart"/>
      <w:r w:rsidRPr="00C34A45">
        <w:rPr>
          <w:rFonts w:ascii="Arial" w:hAnsi="Arial" w:cs="Arial"/>
          <w:b/>
          <w:bCs/>
          <w:sz w:val="32"/>
          <w:szCs w:val="32"/>
        </w:rPr>
        <w:t>Wheels</w:t>
      </w:r>
      <w:proofErr w:type="spellEnd"/>
      <w:r w:rsidRPr="00C34A45">
        <w:rPr>
          <w:rFonts w:ascii="Arial" w:hAnsi="Arial" w:cs="Arial"/>
          <w:b/>
          <w:bCs/>
          <w:sz w:val="32"/>
          <w:szCs w:val="32"/>
        </w:rPr>
        <w:t xml:space="preserve"> and </w:t>
      </w:r>
      <w:proofErr w:type="spellStart"/>
      <w:r w:rsidRPr="00C34A45">
        <w:rPr>
          <w:rFonts w:ascii="Arial" w:hAnsi="Arial" w:cs="Arial"/>
          <w:b/>
          <w:bCs/>
          <w:sz w:val="32"/>
          <w:szCs w:val="32"/>
        </w:rPr>
        <w:t>tyres</w:t>
      </w:r>
      <w:proofErr w:type="spellEnd"/>
      <w:r w:rsidRPr="00C34A45">
        <w:rPr>
          <w:rFonts w:ascii="Arial" w:hAnsi="Arial" w:cs="Arial"/>
          <w:b/>
          <w:bCs/>
          <w:sz w:val="32"/>
          <w:szCs w:val="32"/>
        </w:rPr>
        <w:t> </w:t>
      </w:r>
    </w:p>
    <w:p w14:paraId="1881FCEA" w14:textId="0C774FBE" w:rsidR="002369E3" w:rsidRPr="001769AB" w:rsidRDefault="002369E3" w:rsidP="001769AB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>Standard</w:t>
      </w:r>
      <w:r>
        <w:rPr>
          <w:rFonts w:ascii="Arial" w:hAnsi="Arial" w:cs="Arial"/>
          <w:color w:val="000000"/>
        </w:rPr>
        <w:t xml:space="preserve">                </w:t>
      </w:r>
      <w:r>
        <w:rPr>
          <w:rStyle w:val="apple-tab-span"/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>Alloy 21-inch, 255/40R21</w:t>
      </w:r>
    </w:p>
    <w:p w14:paraId="4DD05940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  <w:ind w:left="1440" w:firstLine="720"/>
      </w:pPr>
      <w:r>
        <w:t> </w:t>
      </w:r>
    </w:p>
    <w:p w14:paraId="4CFCC796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Spare</w:t>
      </w:r>
      <w:r>
        <w:rPr>
          <w:rFonts w:ascii="Arial" w:hAnsi="Arial" w:cs="Arial"/>
          <w:color w:val="000000"/>
          <w:sz w:val="22"/>
          <w:szCs w:val="22"/>
        </w:rPr>
        <w:t xml:space="preserve">                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Standard tyre mobility kit</w:t>
      </w:r>
    </w:p>
    <w:p w14:paraId="1881AF72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23455BF" w14:textId="77777777" w:rsidR="002369E3" w:rsidRPr="00C34A45" w:rsidRDefault="002369E3" w:rsidP="00C34A45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C34A45">
        <w:rPr>
          <w:rFonts w:ascii="Arial" w:hAnsi="Arial" w:cs="Arial"/>
          <w:b/>
          <w:bCs/>
          <w:sz w:val="32"/>
          <w:szCs w:val="32"/>
        </w:rPr>
        <w:t>Brakes </w:t>
      </w:r>
    </w:p>
    <w:p w14:paraId="6CCA561A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Front</w:t>
      </w:r>
      <w:r>
        <w:rPr>
          <w:rFonts w:ascii="Arial" w:hAnsi="Arial" w:cs="Arial"/>
          <w:color w:val="000000"/>
          <w:sz w:val="22"/>
          <w:szCs w:val="22"/>
        </w:rPr>
        <w:t xml:space="preserve">                 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380x34mm, ventilated discs </w:t>
      </w:r>
    </w:p>
    <w:p w14:paraId="29561BDB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Rear</w:t>
      </w:r>
      <w:r>
        <w:rPr>
          <w:rFonts w:ascii="Arial" w:hAnsi="Arial" w:cs="Arial"/>
          <w:color w:val="000000"/>
          <w:sz w:val="22"/>
          <w:szCs w:val="22"/>
        </w:rPr>
        <w:t xml:space="preserve">                  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360x20mm, ventilated discs</w:t>
      </w:r>
    </w:p>
    <w:p w14:paraId="3FB58042" w14:textId="77777777" w:rsidR="00C34A45" w:rsidRDefault="00C34A45" w:rsidP="002369E3">
      <w:pPr>
        <w:pStyle w:val="NormalWeb"/>
        <w:shd w:val="clear" w:color="auto" w:fill="FFFFFF"/>
        <w:spacing w:before="0" w:beforeAutospacing="0" w:after="0" w:afterAutospacing="0"/>
      </w:pPr>
    </w:p>
    <w:p w14:paraId="67777680" w14:textId="77777777" w:rsidR="002369E3" w:rsidRPr="00C34A45" w:rsidRDefault="002369E3" w:rsidP="00C34A45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C34A45">
        <w:rPr>
          <w:rFonts w:ascii="Arial" w:hAnsi="Arial" w:cs="Arial"/>
          <w:b/>
          <w:bCs/>
          <w:sz w:val="32"/>
          <w:szCs w:val="32"/>
        </w:rPr>
        <w:t>Dimensions (mm) </w:t>
      </w:r>
    </w:p>
    <w:p w14:paraId="6D09F373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Exterior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31CD72A5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Overall length</w:t>
      </w:r>
      <w:r>
        <w:rPr>
          <w:rFonts w:ascii="Arial" w:hAnsi="Arial" w:cs="Arial"/>
          <w:color w:val="000000"/>
          <w:sz w:val="22"/>
          <w:szCs w:val="22"/>
        </w:rPr>
        <w:t xml:space="preserve">  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4,695          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Overall width</w:t>
      </w:r>
      <w:r>
        <w:rPr>
          <w:rFonts w:ascii="Arial" w:hAnsi="Arial" w:cs="Arial"/>
          <w:color w:val="000000"/>
          <w:sz w:val="22"/>
          <w:szCs w:val="22"/>
        </w:rPr>
        <w:t xml:space="preserve">   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1,890 </w:t>
      </w:r>
    </w:p>
    <w:p w14:paraId="31B40520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Overall height</w:t>
      </w:r>
      <w:r>
        <w:rPr>
          <w:rFonts w:ascii="Arial" w:hAnsi="Arial" w:cs="Arial"/>
          <w:color w:val="000000"/>
          <w:sz w:val="22"/>
          <w:szCs w:val="22"/>
        </w:rPr>
        <w:t xml:space="preserve">  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1,545                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</w:p>
    <w:p w14:paraId="623566A7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Wheelbase</w:t>
      </w:r>
      <w:r>
        <w:rPr>
          <w:rFonts w:ascii="Arial" w:hAnsi="Arial" w:cs="Arial"/>
          <w:color w:val="000000"/>
          <w:sz w:val="22"/>
          <w:szCs w:val="22"/>
        </w:rPr>
        <w:t xml:space="preserve">       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2,900          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Front overhang</w:t>
      </w:r>
      <w:r>
        <w:rPr>
          <w:rFonts w:ascii="Arial" w:hAnsi="Arial" w:cs="Arial"/>
          <w:color w:val="000000"/>
          <w:sz w:val="22"/>
          <w:szCs w:val="22"/>
        </w:rPr>
        <w:t xml:space="preserve">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845</w:t>
      </w:r>
    </w:p>
    <w:p w14:paraId="35B00031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Rear overhang</w:t>
      </w:r>
      <w:r>
        <w:rPr>
          <w:rFonts w:ascii="Arial" w:hAnsi="Arial" w:cs="Arial"/>
          <w:color w:val="000000"/>
          <w:sz w:val="22"/>
          <w:szCs w:val="22"/>
        </w:rPr>
        <w:t xml:space="preserve">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950 </w:t>
      </w:r>
      <w:r>
        <w:rPr>
          <w:rFonts w:ascii="Arial" w:hAnsi="Arial" w:cs="Arial"/>
          <w:b/>
          <w:bCs/>
          <w:color w:val="000000"/>
          <w:sz w:val="22"/>
          <w:szCs w:val="22"/>
        </w:rPr>
        <w:t>             </w:t>
      </w:r>
      <w:r>
        <w:rPr>
          <w:rStyle w:val="apple-tab-span"/>
          <w:rFonts w:eastAsia="Malgun Gothic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Ground clearance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155 </w:t>
      </w:r>
    </w:p>
    <w:p w14:paraId="3C042461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5F46925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Interior </w:t>
      </w:r>
    </w:p>
    <w:p w14:paraId="0C7263FF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  <w:ind w:left="1440" w:firstLine="72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1st row                   </w:t>
      </w:r>
      <w:r>
        <w:rPr>
          <w:rStyle w:val="apple-tab-span"/>
          <w:rFonts w:eastAsia="Malgun Gothic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eastAsia="Malgun Gothic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eastAsia="Malgun Gothic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2nd row</w:t>
      </w:r>
      <w:r>
        <w:rPr>
          <w:rFonts w:ascii="Arial" w:hAnsi="Arial" w:cs="Arial"/>
          <w:color w:val="000000"/>
          <w:sz w:val="22"/>
          <w:szCs w:val="22"/>
        </w:rPr>
        <w:t xml:space="preserve">            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1B72DFEB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Head room</w:t>
      </w:r>
      <w:r>
        <w:rPr>
          <w:rFonts w:ascii="Arial" w:hAnsi="Arial" w:cs="Arial"/>
          <w:color w:val="000000"/>
          <w:sz w:val="22"/>
          <w:szCs w:val="22"/>
        </w:rPr>
        <w:t xml:space="preserve">       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990 (965 without sunroof)     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934 (965 with sunroof)</w:t>
      </w:r>
    </w:p>
    <w:p w14:paraId="2104E947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Leg room</w:t>
      </w:r>
      <w:r>
        <w:rPr>
          <w:rFonts w:ascii="Arial" w:hAnsi="Arial" w:cs="Arial"/>
          <w:color w:val="000000"/>
          <w:sz w:val="22"/>
          <w:szCs w:val="22"/>
        </w:rPr>
        <w:t xml:space="preserve">         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1,078          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1,006</w:t>
      </w:r>
    </w:p>
    <w:p w14:paraId="54761764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16C45EC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Maximum cargo capacity (litres) </w:t>
      </w:r>
      <w:r>
        <w:rPr>
          <w:rStyle w:val="apple-tab-span"/>
          <w:rFonts w:eastAsia="Malgun Gothic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480 (min) 1,260 (max) plus 20-litre frunk</w:t>
      </w:r>
    </w:p>
    <w:p w14:paraId="605A4C7D" w14:textId="77777777" w:rsidR="00417BAB" w:rsidRDefault="00417BAB" w:rsidP="002369E3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2"/>
          <w:szCs w:val="32"/>
        </w:rPr>
      </w:pPr>
    </w:p>
    <w:p w14:paraId="41C34C78" w14:textId="24440400" w:rsidR="002369E3" w:rsidRPr="00417BAB" w:rsidRDefault="002369E3" w:rsidP="00417BAB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417BAB">
        <w:rPr>
          <w:rFonts w:ascii="Arial" w:hAnsi="Arial" w:cs="Arial"/>
          <w:b/>
          <w:bCs/>
          <w:sz w:val="32"/>
          <w:szCs w:val="32"/>
        </w:rPr>
        <w:t>Weights (kg) </w:t>
      </w:r>
    </w:p>
    <w:p w14:paraId="7C597A59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Curb weight (maximum)  </w:t>
      </w:r>
      <w:r>
        <w:rPr>
          <w:rStyle w:val="apple-tab-span"/>
          <w:rFonts w:eastAsia="Malgun Gothic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2,125   </w:t>
      </w:r>
    </w:p>
    <w:p w14:paraId="0FB7919C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Gross weight (maximum)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2,610</w:t>
      </w:r>
    </w:p>
    <w:p w14:paraId="1059C918" w14:textId="77777777" w:rsidR="002369E3" w:rsidRDefault="002369E3" w:rsidP="002369E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Tow load, without brake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750 </w:t>
      </w:r>
    </w:p>
    <w:p w14:paraId="067842EC" w14:textId="2B8512A0" w:rsidR="00E3703B" w:rsidRPr="00417BAB" w:rsidRDefault="002369E3" w:rsidP="00417BA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Tow load, with brake</w:t>
      </w:r>
      <w:r>
        <w:rPr>
          <w:rFonts w:ascii="Arial" w:hAnsi="Arial" w:cs="Arial"/>
          <w:color w:val="000000"/>
          <w:sz w:val="22"/>
          <w:szCs w:val="22"/>
        </w:rPr>
        <w:t xml:space="preserve">        </w:t>
      </w:r>
      <w:r>
        <w:rPr>
          <w:rStyle w:val="apple-tab-span"/>
          <w:rFonts w:eastAsia="Malgun Gothic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1,800</w:t>
      </w:r>
    </w:p>
    <w:sectPr w:rsidR="00E3703B" w:rsidRPr="00417BAB" w:rsidSect="000B642A">
      <w:footerReference w:type="default" r:id="rId11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AA8F7" w14:textId="77777777" w:rsidR="00042B85" w:rsidRDefault="00042B85">
      <w:pPr>
        <w:spacing w:line="240" w:lineRule="auto"/>
      </w:pPr>
      <w:r>
        <w:separator/>
      </w:r>
    </w:p>
  </w:endnote>
  <w:endnote w:type="continuationSeparator" w:id="0">
    <w:p w14:paraId="3FDE284C" w14:textId="77777777" w:rsidR="00042B85" w:rsidRDefault="00042B85">
      <w:pPr>
        <w:spacing w:line="240" w:lineRule="auto"/>
      </w:pPr>
      <w:r>
        <w:continuationSeparator/>
      </w:r>
    </w:p>
  </w:endnote>
  <w:endnote w:type="continuationNotice" w:id="1">
    <w:p w14:paraId="0B884E9E" w14:textId="77777777" w:rsidR="005E60C7" w:rsidRDefault="005E60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0A2C1" w14:textId="77777777" w:rsidR="00A85CF0" w:rsidRDefault="00F67D9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82D322" wp14:editId="53EA96DE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1B23C" w14:textId="77777777" w:rsidR="00042B85" w:rsidRDefault="00042B85">
      <w:pPr>
        <w:spacing w:line="240" w:lineRule="auto"/>
      </w:pPr>
      <w:r>
        <w:separator/>
      </w:r>
    </w:p>
  </w:footnote>
  <w:footnote w:type="continuationSeparator" w:id="0">
    <w:p w14:paraId="29E5EB56" w14:textId="77777777" w:rsidR="00042B85" w:rsidRDefault="00042B85">
      <w:pPr>
        <w:spacing w:line="240" w:lineRule="auto"/>
      </w:pPr>
      <w:r>
        <w:continuationSeparator/>
      </w:r>
    </w:p>
  </w:footnote>
  <w:footnote w:type="continuationNotice" w:id="1">
    <w:p w14:paraId="3D3751EA" w14:textId="77777777" w:rsidR="005E60C7" w:rsidRDefault="005E60C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019E"/>
    <w:multiLevelType w:val="multilevel"/>
    <w:tmpl w:val="4DE6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953B6"/>
    <w:multiLevelType w:val="hybridMultilevel"/>
    <w:tmpl w:val="4720F450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05ACC"/>
    <w:multiLevelType w:val="multilevel"/>
    <w:tmpl w:val="0618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2tDC1NDAxNDQ0MDRS0lEKTi0uzszPAykwqgUAchF5aiwAAAA="/>
  </w:docVars>
  <w:rsids>
    <w:rsidRoot w:val="004D3F04"/>
    <w:rsid w:val="00021D78"/>
    <w:rsid w:val="00027A52"/>
    <w:rsid w:val="00035FD2"/>
    <w:rsid w:val="00042B85"/>
    <w:rsid w:val="000534E5"/>
    <w:rsid w:val="00082810"/>
    <w:rsid w:val="00086141"/>
    <w:rsid w:val="000B437C"/>
    <w:rsid w:val="00142E0A"/>
    <w:rsid w:val="001571CB"/>
    <w:rsid w:val="001769AB"/>
    <w:rsid w:val="0018400D"/>
    <w:rsid w:val="001E5EF0"/>
    <w:rsid w:val="002351F8"/>
    <w:rsid w:val="002369E3"/>
    <w:rsid w:val="002D4271"/>
    <w:rsid w:val="002D42F0"/>
    <w:rsid w:val="003374F8"/>
    <w:rsid w:val="0036155E"/>
    <w:rsid w:val="003B6110"/>
    <w:rsid w:val="004105AB"/>
    <w:rsid w:val="00417BAB"/>
    <w:rsid w:val="00462555"/>
    <w:rsid w:val="004C4366"/>
    <w:rsid w:val="004D3F04"/>
    <w:rsid w:val="00553339"/>
    <w:rsid w:val="0057253E"/>
    <w:rsid w:val="005D5080"/>
    <w:rsid w:val="005E1028"/>
    <w:rsid w:val="005E60C7"/>
    <w:rsid w:val="00605B4B"/>
    <w:rsid w:val="0061347B"/>
    <w:rsid w:val="00652740"/>
    <w:rsid w:val="00685722"/>
    <w:rsid w:val="00700E96"/>
    <w:rsid w:val="00711555"/>
    <w:rsid w:val="0071455F"/>
    <w:rsid w:val="00782A25"/>
    <w:rsid w:val="00794984"/>
    <w:rsid w:val="007D3302"/>
    <w:rsid w:val="00871116"/>
    <w:rsid w:val="008A2C19"/>
    <w:rsid w:val="008D6C8B"/>
    <w:rsid w:val="008D7567"/>
    <w:rsid w:val="008E6436"/>
    <w:rsid w:val="008F4867"/>
    <w:rsid w:val="00900F2A"/>
    <w:rsid w:val="009A6473"/>
    <w:rsid w:val="009D4A63"/>
    <w:rsid w:val="00A22C5E"/>
    <w:rsid w:val="00A50D8F"/>
    <w:rsid w:val="00AA2B8E"/>
    <w:rsid w:val="00B00593"/>
    <w:rsid w:val="00B07475"/>
    <w:rsid w:val="00B34A08"/>
    <w:rsid w:val="00B671F2"/>
    <w:rsid w:val="00B814E2"/>
    <w:rsid w:val="00B875CE"/>
    <w:rsid w:val="00B917E7"/>
    <w:rsid w:val="00BC5E8D"/>
    <w:rsid w:val="00BD493C"/>
    <w:rsid w:val="00C34A45"/>
    <w:rsid w:val="00C51E2E"/>
    <w:rsid w:val="00C574C8"/>
    <w:rsid w:val="00C61B12"/>
    <w:rsid w:val="00C74A52"/>
    <w:rsid w:val="00CA5BCB"/>
    <w:rsid w:val="00CC0154"/>
    <w:rsid w:val="00CD572E"/>
    <w:rsid w:val="00CF6927"/>
    <w:rsid w:val="00DF1F2A"/>
    <w:rsid w:val="00E2545F"/>
    <w:rsid w:val="00E3703B"/>
    <w:rsid w:val="00E62044"/>
    <w:rsid w:val="00E93371"/>
    <w:rsid w:val="00F33A64"/>
    <w:rsid w:val="00F57E1B"/>
    <w:rsid w:val="00F67D99"/>
    <w:rsid w:val="00FC5E06"/>
    <w:rsid w:val="00FE72B3"/>
    <w:rsid w:val="2D412A89"/>
    <w:rsid w:val="3DEE20EA"/>
    <w:rsid w:val="55A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6AC9"/>
  <w15:chartTrackingRefBased/>
  <w15:docId w15:val="{AF7C6164-0EAC-4C91-9A80-FA8FB252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04"/>
    <w:pPr>
      <w:spacing w:after="0" w:line="276" w:lineRule="auto"/>
    </w:pPr>
    <w:rPr>
      <w:rFonts w:ascii="Arial" w:eastAsia="Malgun Gothic" w:hAnsi="Arial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35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unhideWhenUsed/>
    <w:qFormat/>
    <w:rsid w:val="004D3F0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D3F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3F04"/>
  </w:style>
  <w:style w:type="character" w:customStyle="1" w:styleId="CommentTextChar">
    <w:name w:val="Comment Text Char"/>
    <w:basedOn w:val="DefaultParagraphFont"/>
    <w:link w:val="CommentText"/>
    <w:uiPriority w:val="99"/>
    <w:rsid w:val="004D3F04"/>
    <w:rPr>
      <w:rFonts w:ascii="Arial" w:eastAsia="Malgun Gothic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F04"/>
    <w:rPr>
      <w:rFonts w:ascii="Arial" w:eastAsia="Malgun Gothic" w:hAnsi="Arial" w:cs="Times New Roman"/>
      <w:lang w:val="en-US"/>
    </w:rPr>
  </w:style>
  <w:style w:type="character" w:customStyle="1" w:styleId="normaltextrun">
    <w:name w:val="normaltextrun"/>
    <w:basedOn w:val="DefaultParagraphFont"/>
    <w:rsid w:val="004D3F04"/>
  </w:style>
  <w:style w:type="paragraph" w:customStyle="1" w:styleId="paragraph">
    <w:name w:val="paragraph"/>
    <w:basedOn w:val="Normal"/>
    <w:rsid w:val="004D3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4D3F04"/>
    <w:rPr>
      <w:rFonts w:ascii="Arial" w:eastAsia="Malgun Gothic" w:hAnsi="Arial" w:cs="Times New Roman"/>
      <w:lang w:val="en-US"/>
    </w:rPr>
  </w:style>
  <w:style w:type="character" w:customStyle="1" w:styleId="cf01">
    <w:name w:val="cf01"/>
    <w:basedOn w:val="DefaultParagraphFont"/>
    <w:rsid w:val="004D3F04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4D3F04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Revision">
    <w:name w:val="Revision"/>
    <w:hidden/>
    <w:uiPriority w:val="99"/>
    <w:semiHidden/>
    <w:rsid w:val="00BD493C"/>
    <w:pPr>
      <w:spacing w:after="0" w:line="240" w:lineRule="auto"/>
    </w:pPr>
    <w:rPr>
      <w:rFonts w:ascii="Arial" w:eastAsia="Malgun Gothic" w:hAnsi="Arial" w:cs="Times New Roman"/>
      <w:lang w:val="en-US"/>
    </w:rPr>
  </w:style>
  <w:style w:type="paragraph" w:styleId="NormalWeb">
    <w:name w:val="Normal (Web)"/>
    <w:basedOn w:val="Normal"/>
    <w:uiPriority w:val="99"/>
    <w:unhideWhenUsed/>
    <w:rsid w:val="00E2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5FD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E60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0C7"/>
    <w:rPr>
      <w:rFonts w:ascii="Arial" w:eastAsia="Malgun Gothic" w:hAnsi="Arial" w:cs="Times New Roman"/>
      <w:lang w:val="en-US"/>
    </w:rPr>
  </w:style>
  <w:style w:type="character" w:customStyle="1" w:styleId="apple-tab-span">
    <w:name w:val="apple-tab-span"/>
    <w:basedOn w:val="DefaultParagraphFont"/>
    <w:rsid w:val="0023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D07F7-E737-4D6D-9605-C916CAC62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69FD6-3EAB-4B3E-8216-6F6B3A585001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8da104e-6a1d-4b01-a720-a1e29024104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7F886D-1104-4D52-9C3B-A323B0B9D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70</cp:revision>
  <dcterms:created xsi:type="dcterms:W3CDTF">2022-02-15T11:36:00Z</dcterms:created>
  <dcterms:modified xsi:type="dcterms:W3CDTF">2022-03-09T21:02:00Z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