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B0DA" w14:textId="77777777" w:rsidR="004A422B" w:rsidRPr="00CA5C55" w:rsidRDefault="00BE7674" w:rsidP="00752782">
      <w:pPr>
        <w:tabs>
          <w:tab w:val="left" w:pos="2840"/>
        </w:tabs>
      </w:pPr>
      <w:r w:rsidRPr="00CA5C5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EB728" wp14:editId="0B7D247A">
                <wp:simplePos x="0" y="0"/>
                <wp:positionH relativeFrom="column">
                  <wp:posOffset>1851660</wp:posOffset>
                </wp:positionH>
                <wp:positionV relativeFrom="paragraph">
                  <wp:posOffset>-754380</wp:posOffset>
                </wp:positionV>
                <wp:extent cx="4514850" cy="7772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FCE95" w14:textId="31799E55" w:rsidR="003877C5" w:rsidRPr="00DC2A6F" w:rsidRDefault="003877C5" w:rsidP="00CA5C5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C2A6F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Contatti:</w:t>
                            </w:r>
                          </w:p>
                          <w:p w14:paraId="7F6752DF" w14:textId="77777777" w:rsidR="00143AA1" w:rsidRPr="00143AA1" w:rsidRDefault="00143AA1" w:rsidP="00143AA1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43AA1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Andrea Frignani</w:t>
                            </w:r>
                          </w:p>
                          <w:p w14:paraId="39E32F25" w14:textId="77777777" w:rsidR="00143AA1" w:rsidRPr="00143AA1" w:rsidRDefault="00143AA1" w:rsidP="00143AA1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43AA1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PR Manager</w:t>
                            </w:r>
                          </w:p>
                          <w:p w14:paraId="5B947B47" w14:textId="77777777" w:rsidR="00143AA1" w:rsidRPr="00143AA1" w:rsidRDefault="00143AA1" w:rsidP="00143AA1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43AA1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T: +39 02 33482 180; M: +39 366 5754581</w:t>
                            </w:r>
                          </w:p>
                          <w:p w14:paraId="0E03C77D" w14:textId="01B9A021" w:rsidR="003877C5" w:rsidRPr="00DC2A6F" w:rsidRDefault="00143AA1" w:rsidP="00143AA1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43AA1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E: </w:t>
                            </w:r>
                            <w:hyperlink r:id="rId11" w:history="1">
                              <w:r w:rsidR="00DB67FD" w:rsidRPr="00FD4F0F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="00DB67FD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66EB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8pt;margin-top:-59.4pt;width:355.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" filled="f" stroked="f">
                <v:textbox>
                  <w:txbxContent>
                    <w:p w14:paraId="10BFCE95" w14:textId="31799E55" w:rsidR="003877C5" w:rsidRPr="00DC2A6F" w:rsidRDefault="003877C5" w:rsidP="00CA5C5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DC2A6F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Contatti:</w:t>
                      </w:r>
                    </w:p>
                    <w:p w14:paraId="7F6752DF" w14:textId="77777777" w:rsidR="00143AA1" w:rsidRPr="00143AA1" w:rsidRDefault="00143AA1" w:rsidP="00143AA1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143AA1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Andrea Frignani</w:t>
                      </w:r>
                    </w:p>
                    <w:p w14:paraId="39E32F25" w14:textId="77777777" w:rsidR="00143AA1" w:rsidRPr="00143AA1" w:rsidRDefault="00143AA1" w:rsidP="00143AA1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143AA1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PR Manager</w:t>
                      </w:r>
                    </w:p>
                    <w:p w14:paraId="5B947B47" w14:textId="77777777" w:rsidR="00143AA1" w:rsidRPr="00143AA1" w:rsidRDefault="00143AA1" w:rsidP="00143AA1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143AA1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T: +39 02 33482 180; M: +39 366 5754581</w:t>
                      </w:r>
                    </w:p>
                    <w:p w14:paraId="0E03C77D" w14:textId="01B9A021" w:rsidR="003877C5" w:rsidRPr="00DC2A6F" w:rsidRDefault="00143AA1" w:rsidP="00143AA1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143AA1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E: </w:t>
                      </w:r>
                      <w:hyperlink r:id="rId12" w:history="1">
                        <w:r w:rsidR="00DB67FD" w:rsidRPr="00FD4F0F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andrea.frignani@kia.it</w:t>
                        </w:r>
                      </w:hyperlink>
                      <w:r w:rsidR="00DB67FD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2782" w:rsidRPr="00CA5C55">
        <w:tab/>
      </w:r>
      <w:bookmarkStart w:id="0" w:name="_GoBack"/>
      <w:bookmarkEnd w:id="0"/>
    </w:p>
    <w:p w14:paraId="646EBFD8" w14:textId="66E5D049" w:rsidR="00E366CF" w:rsidRPr="00A2205D" w:rsidRDefault="004A422B" w:rsidP="00BB78D9">
      <w:pPr>
        <w:spacing w:line="240" w:lineRule="auto"/>
        <w:rPr>
          <w:rFonts w:ascii="Arial Black" w:hAnsi="Arial Black"/>
          <w:color w:val="EA0029"/>
          <w:sz w:val="52"/>
          <w:szCs w:val="52"/>
        </w:rPr>
      </w:pPr>
      <w:r w:rsidRPr="00A2205D">
        <w:rPr>
          <w:rFonts w:ascii="Arial Black" w:hAnsi="Arial Black"/>
          <w:color w:val="EA0029"/>
          <w:sz w:val="52"/>
          <w:szCs w:val="52"/>
        </w:rPr>
        <w:t>NEWS</w:t>
      </w:r>
    </w:p>
    <w:p w14:paraId="5D26421A" w14:textId="77777777" w:rsidR="00A2205D" w:rsidRPr="00A2205D" w:rsidRDefault="00A2205D" w:rsidP="00A2205D">
      <w:pPr>
        <w:pStyle w:val="Titolo2"/>
        <w:jc w:val="center"/>
        <w:rPr>
          <w:rFonts w:cs="Arial"/>
          <w:b w:val="0"/>
          <w:color w:val="333333"/>
          <w:sz w:val="30"/>
          <w:szCs w:val="30"/>
          <w:lang w:eastAsia="it-IT"/>
        </w:rPr>
      </w:pPr>
      <w:proofErr w:type="spellStart"/>
      <w:r w:rsidRPr="00A2205D">
        <w:rPr>
          <w:rStyle w:val="Enfasigrassetto"/>
          <w:rFonts w:cs="Arial"/>
          <w:b/>
          <w:bCs w:val="0"/>
          <w:color w:val="333333"/>
          <w:sz w:val="30"/>
          <w:szCs w:val="30"/>
        </w:rPr>
        <w:t>Ceo</w:t>
      </w:r>
      <w:proofErr w:type="spellEnd"/>
      <w:r w:rsidRPr="00A2205D">
        <w:rPr>
          <w:rStyle w:val="Enfasigrassetto"/>
          <w:rFonts w:cs="Arial"/>
          <w:b/>
          <w:bCs w:val="0"/>
          <w:color w:val="333333"/>
          <w:sz w:val="30"/>
          <w:szCs w:val="30"/>
        </w:rPr>
        <w:t xml:space="preserve"> Investor Day 2023</w:t>
      </w:r>
    </w:p>
    <w:p w14:paraId="1FC2D2EA" w14:textId="77777777" w:rsidR="00A2205D" w:rsidRPr="00A2205D" w:rsidRDefault="00A2205D" w:rsidP="00A2205D">
      <w:pPr>
        <w:pStyle w:val="Titolo2"/>
        <w:jc w:val="center"/>
        <w:rPr>
          <w:rFonts w:cs="Arial"/>
          <w:b w:val="0"/>
          <w:bCs/>
          <w:color w:val="333333"/>
          <w:sz w:val="30"/>
          <w:szCs w:val="30"/>
          <w:lang w:val="it-IT"/>
        </w:rPr>
      </w:pPr>
      <w:proofErr w:type="spellStart"/>
      <w:r w:rsidRPr="00A2205D">
        <w:rPr>
          <w:rStyle w:val="Enfasigrassetto"/>
          <w:rFonts w:cs="Arial"/>
          <w:b/>
          <w:bCs w:val="0"/>
          <w:color w:val="333333"/>
          <w:sz w:val="30"/>
          <w:szCs w:val="30"/>
          <w:lang w:val="it-IT"/>
        </w:rPr>
        <w:t>Kia</w:t>
      </w:r>
      <w:proofErr w:type="spellEnd"/>
      <w:r w:rsidRPr="00A2205D">
        <w:rPr>
          <w:rStyle w:val="Enfasigrassetto"/>
          <w:rFonts w:cs="Arial"/>
          <w:b/>
          <w:bCs w:val="0"/>
          <w:color w:val="333333"/>
          <w:sz w:val="30"/>
          <w:szCs w:val="30"/>
          <w:lang w:val="it-IT"/>
        </w:rPr>
        <w:t xml:space="preserve"> prosegue nella transizione verso i veicoli elettrici con l’obiettivo di vendere 1,6 milioni di EV entro il 2030</w:t>
      </w:r>
    </w:p>
    <w:p w14:paraId="2EB18E97" w14:textId="77777777" w:rsidR="00B05A8C" w:rsidRPr="00B05A8C" w:rsidRDefault="00B05A8C" w:rsidP="00B05A8C">
      <w:pPr>
        <w:pStyle w:val="Default"/>
        <w:rPr>
          <w:b/>
          <w:bCs/>
          <w:lang w:val="it-IT"/>
        </w:rPr>
      </w:pPr>
    </w:p>
    <w:p w14:paraId="6CB7F98A" w14:textId="4CB8A7E9" w:rsidR="00B05A8C" w:rsidRPr="00B05A8C" w:rsidRDefault="00B05A8C" w:rsidP="00B05A8C">
      <w:pPr>
        <w:spacing w:line="312" w:lineRule="auto"/>
        <w:contextualSpacing/>
        <w:rPr>
          <w:b/>
          <w:bCs/>
          <w:color w:val="000000" w:themeColor="text1"/>
          <w:sz w:val="24"/>
          <w:szCs w:val="24"/>
          <w:lang w:val="it-IT"/>
        </w:rPr>
      </w:pPr>
      <w:bookmarkStart w:id="1" w:name="_Hlk62474099"/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- </w:t>
      </w:r>
      <w:proofErr w:type="spellStart"/>
      <w:r w:rsidRPr="00B05A8C">
        <w:rPr>
          <w:b/>
          <w:bCs/>
          <w:color w:val="000000" w:themeColor="text1"/>
          <w:sz w:val="24"/>
          <w:szCs w:val="24"/>
          <w:lang w:val="it-IT"/>
        </w:rPr>
        <w:t>Kia</w:t>
      </w:r>
      <w:proofErr w:type="spellEnd"/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2220D5">
        <w:rPr>
          <w:b/>
          <w:bCs/>
          <w:color w:val="000000" w:themeColor="text1"/>
          <w:sz w:val="24"/>
          <w:szCs w:val="24"/>
          <w:lang w:val="it-IT"/>
        </w:rPr>
        <w:t xml:space="preserve">continua il suo percorso </w:t>
      </w:r>
      <w:r w:rsidR="001A33C3" w:rsidRPr="005D4FE2">
        <w:rPr>
          <w:b/>
          <w:bCs/>
          <w:color w:val="000000" w:themeColor="text1"/>
          <w:sz w:val="24"/>
          <w:szCs w:val="24"/>
          <w:lang w:val="it-IT"/>
        </w:rPr>
        <w:t>con</w:t>
      </w:r>
      <w:r w:rsidRPr="005D4FE2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1A33C3" w:rsidRPr="005D4FE2">
        <w:rPr>
          <w:b/>
          <w:bCs/>
          <w:color w:val="000000" w:themeColor="text1"/>
          <w:sz w:val="24"/>
          <w:szCs w:val="24"/>
          <w:lang w:val="it-IT"/>
        </w:rPr>
        <w:t>le</w:t>
      </w:r>
      <w:r w:rsidR="001A33C3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quattro core strategies </w:t>
      </w:r>
      <w:r w:rsidR="002220D5">
        <w:rPr>
          <w:b/>
          <w:bCs/>
          <w:color w:val="000000" w:themeColor="text1"/>
          <w:sz w:val="24"/>
          <w:szCs w:val="24"/>
          <w:lang w:val="it-IT"/>
        </w:rPr>
        <w:t>per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la </w:t>
      </w:r>
      <w:r w:rsidR="002220D5">
        <w:rPr>
          <w:b/>
          <w:bCs/>
          <w:color w:val="000000" w:themeColor="text1"/>
          <w:sz w:val="24"/>
          <w:szCs w:val="24"/>
          <w:lang w:val="it-IT"/>
        </w:rPr>
        <w:t xml:space="preserve">completa 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>trasforma</w:t>
      </w:r>
      <w:r>
        <w:rPr>
          <w:b/>
          <w:bCs/>
          <w:color w:val="000000" w:themeColor="text1"/>
          <w:sz w:val="24"/>
          <w:szCs w:val="24"/>
          <w:lang w:val="it-IT"/>
        </w:rPr>
        <w:t>zione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in </w:t>
      </w:r>
      <w:r w:rsidR="00983C09">
        <w:rPr>
          <w:b/>
          <w:bCs/>
          <w:color w:val="000000" w:themeColor="text1"/>
          <w:sz w:val="24"/>
          <w:szCs w:val="24"/>
          <w:lang w:val="it-IT"/>
        </w:rPr>
        <w:t>“</w:t>
      </w:r>
      <w:proofErr w:type="spellStart"/>
      <w:r w:rsidRPr="00B05A8C">
        <w:rPr>
          <w:b/>
          <w:bCs/>
          <w:color w:val="000000" w:themeColor="text1"/>
          <w:sz w:val="24"/>
          <w:szCs w:val="24"/>
          <w:lang w:val="it-IT"/>
        </w:rPr>
        <w:t>Sustaina</w:t>
      </w:r>
      <w:r w:rsidR="00983C09">
        <w:rPr>
          <w:b/>
          <w:bCs/>
          <w:color w:val="000000" w:themeColor="text1"/>
          <w:sz w:val="24"/>
          <w:szCs w:val="24"/>
          <w:lang w:val="it-IT"/>
        </w:rPr>
        <w:t>ble</w:t>
      </w:r>
      <w:proofErr w:type="spellEnd"/>
      <w:r w:rsidR="00983C09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983C09">
        <w:rPr>
          <w:b/>
          <w:bCs/>
          <w:color w:val="000000" w:themeColor="text1"/>
          <w:sz w:val="24"/>
          <w:szCs w:val="24"/>
          <w:lang w:val="it-IT"/>
        </w:rPr>
        <w:t>Mobility</w:t>
      </w:r>
      <w:proofErr w:type="spellEnd"/>
      <w:r w:rsidR="00983C09">
        <w:rPr>
          <w:b/>
          <w:bCs/>
          <w:color w:val="000000" w:themeColor="text1"/>
          <w:sz w:val="24"/>
          <w:szCs w:val="24"/>
          <w:lang w:val="it-IT"/>
        </w:rPr>
        <w:t xml:space="preserve"> Solutions Provider”</w:t>
      </w:r>
    </w:p>
    <w:p w14:paraId="68ED164C" w14:textId="0C5DA004" w:rsidR="00B05A8C" w:rsidRPr="00B05A8C" w:rsidRDefault="00B05A8C" w:rsidP="00B05A8C">
      <w:pPr>
        <w:spacing w:line="312" w:lineRule="auto"/>
        <w:contextualSpacing/>
        <w:rPr>
          <w:b/>
          <w:bCs/>
          <w:color w:val="000000" w:themeColor="text1"/>
          <w:sz w:val="24"/>
          <w:szCs w:val="24"/>
          <w:lang w:val="it-IT"/>
        </w:rPr>
      </w:pPr>
      <w:r w:rsidRPr="00B05A8C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it-IT"/>
        </w:rPr>
        <w:t>①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it-IT"/>
        </w:rPr>
        <w:t>V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endite a livello mondiale: 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entro il 2030 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>obietti</w:t>
      </w:r>
      <w:r>
        <w:rPr>
          <w:b/>
          <w:bCs/>
          <w:color w:val="000000" w:themeColor="text1"/>
          <w:sz w:val="24"/>
          <w:szCs w:val="24"/>
          <w:lang w:val="it-IT"/>
        </w:rPr>
        <w:t>v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o di </w:t>
      </w:r>
      <w:r>
        <w:rPr>
          <w:b/>
          <w:bCs/>
          <w:color w:val="000000" w:themeColor="text1"/>
          <w:sz w:val="24"/>
          <w:szCs w:val="24"/>
          <w:lang w:val="it-IT"/>
        </w:rPr>
        <w:t>4,3 milioni di unità</w:t>
      </w:r>
    </w:p>
    <w:p w14:paraId="6A7D427D" w14:textId="7DD8751D" w:rsidR="00B05A8C" w:rsidRPr="00B05A8C" w:rsidRDefault="00B05A8C" w:rsidP="00B05A8C">
      <w:pPr>
        <w:spacing w:line="312" w:lineRule="auto"/>
        <w:contextualSpacing/>
        <w:rPr>
          <w:b/>
          <w:bCs/>
          <w:color w:val="000000" w:themeColor="text1"/>
          <w:sz w:val="24"/>
          <w:szCs w:val="24"/>
          <w:lang w:val="it-IT"/>
        </w:rPr>
      </w:pPr>
      <w:r w:rsidRPr="00B05A8C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it-IT"/>
        </w:rPr>
        <w:t>②</w:t>
      </w:r>
      <w:r w:rsidR="00983C09">
        <w:rPr>
          <w:b/>
          <w:bCs/>
          <w:color w:val="000000" w:themeColor="text1"/>
          <w:sz w:val="24"/>
          <w:szCs w:val="24"/>
          <w:lang w:val="it-IT"/>
        </w:rPr>
        <w:t xml:space="preserve"> Elettrificazione: v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>endite annuali di 1,6 milion</w:t>
      </w:r>
      <w:r>
        <w:rPr>
          <w:b/>
          <w:bCs/>
          <w:color w:val="000000" w:themeColor="text1"/>
          <w:sz w:val="24"/>
          <w:szCs w:val="24"/>
          <w:lang w:val="it-IT"/>
        </w:rPr>
        <w:t>i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0928B6">
        <w:rPr>
          <w:b/>
          <w:bCs/>
          <w:color w:val="000000" w:themeColor="text1"/>
          <w:sz w:val="24"/>
          <w:szCs w:val="24"/>
          <w:lang w:val="it-IT"/>
        </w:rPr>
        <w:t>di EV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it-IT"/>
        </w:rPr>
        <w:t>entro il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2030 </w:t>
      </w:r>
      <w:r>
        <w:rPr>
          <w:b/>
          <w:bCs/>
          <w:color w:val="000000" w:themeColor="text1"/>
          <w:sz w:val="24"/>
          <w:szCs w:val="24"/>
          <w:lang w:val="it-IT"/>
        </w:rPr>
        <w:t>con</w:t>
      </w:r>
      <w:r w:rsidR="000928B6">
        <w:rPr>
          <w:b/>
          <w:bCs/>
          <w:color w:val="000000" w:themeColor="text1"/>
          <w:sz w:val="24"/>
          <w:szCs w:val="24"/>
          <w:lang w:val="it-IT"/>
        </w:rPr>
        <w:t xml:space="preserve"> una gamma di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15 </w:t>
      </w:r>
      <w:r>
        <w:rPr>
          <w:b/>
          <w:bCs/>
          <w:color w:val="000000" w:themeColor="text1"/>
          <w:sz w:val="24"/>
          <w:szCs w:val="24"/>
          <w:lang w:val="it-IT"/>
        </w:rPr>
        <w:t>modelli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it-IT"/>
        </w:rPr>
        <w:t>entro il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2027 </w:t>
      </w:r>
    </w:p>
    <w:p w14:paraId="626CB04A" w14:textId="42AC94A4" w:rsidR="00B05A8C" w:rsidRPr="00B05A8C" w:rsidRDefault="00B05A8C" w:rsidP="00983C09">
      <w:pPr>
        <w:spacing w:line="312" w:lineRule="auto"/>
        <w:ind w:left="2400" w:hangingChars="1000" w:hanging="2400"/>
        <w:contextualSpacing/>
        <w:rPr>
          <w:b/>
          <w:bCs/>
          <w:strike/>
          <w:color w:val="000000" w:themeColor="text1"/>
          <w:sz w:val="24"/>
          <w:szCs w:val="24"/>
          <w:lang w:val="it-IT"/>
        </w:rPr>
      </w:pPr>
      <w:r w:rsidRPr="00B05A8C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it-IT"/>
        </w:rPr>
        <w:t>③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Product Strategy: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connettività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0928B6">
        <w:rPr>
          <w:b/>
          <w:bCs/>
          <w:color w:val="000000" w:themeColor="text1"/>
          <w:sz w:val="24"/>
          <w:szCs w:val="24"/>
          <w:lang w:val="it-IT"/>
        </w:rPr>
        <w:t xml:space="preserve">estesa </w:t>
      </w:r>
      <w:r w:rsidR="002220D5">
        <w:rPr>
          <w:b/>
          <w:bCs/>
          <w:color w:val="000000" w:themeColor="text1"/>
          <w:sz w:val="24"/>
          <w:szCs w:val="24"/>
          <w:lang w:val="it-IT"/>
        </w:rPr>
        <w:t>a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tutti </w:t>
      </w:r>
      <w:r w:rsidR="000928B6">
        <w:rPr>
          <w:b/>
          <w:bCs/>
          <w:color w:val="000000" w:themeColor="text1"/>
          <w:sz w:val="24"/>
          <w:szCs w:val="24"/>
          <w:lang w:val="it-IT"/>
        </w:rPr>
        <w:t>i</w:t>
      </w:r>
      <w:r w:rsidRPr="00B05A8C">
        <w:rPr>
          <w:b/>
          <w:bCs/>
          <w:color w:val="000000" w:themeColor="text1"/>
          <w:sz w:val="24"/>
          <w:szCs w:val="24"/>
          <w:lang w:val="it-IT"/>
        </w:rPr>
        <w:t xml:space="preserve"> nuovi modelli entro il 2025</w:t>
      </w:r>
    </w:p>
    <w:p w14:paraId="7EB402E3" w14:textId="23AB6238" w:rsidR="00B05A8C" w:rsidRPr="008B2389" w:rsidRDefault="00B05A8C" w:rsidP="00B05A8C">
      <w:pPr>
        <w:spacing w:line="312" w:lineRule="auto"/>
        <w:contextualSpacing/>
        <w:rPr>
          <w:b/>
          <w:bCs/>
          <w:color w:val="000000" w:themeColor="text1"/>
          <w:sz w:val="24"/>
          <w:szCs w:val="24"/>
          <w:lang w:val="it-IT"/>
        </w:rPr>
      </w:pPr>
      <w:r w:rsidRPr="008B2389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it-IT"/>
        </w:rPr>
        <w:t>④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B2389">
        <w:rPr>
          <w:b/>
          <w:bCs/>
          <w:color w:val="000000" w:themeColor="text1"/>
          <w:sz w:val="24"/>
          <w:szCs w:val="24"/>
          <w:lang w:val="it-IT"/>
        </w:rPr>
        <w:t>Purpose-Built</w:t>
      </w:r>
      <w:proofErr w:type="spellEnd"/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B2389">
        <w:rPr>
          <w:b/>
          <w:bCs/>
          <w:color w:val="000000" w:themeColor="text1"/>
          <w:sz w:val="24"/>
          <w:szCs w:val="24"/>
          <w:lang w:val="it-IT"/>
        </w:rPr>
        <w:t>Vehicles</w:t>
      </w:r>
      <w:proofErr w:type="spellEnd"/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(PBV): </w:t>
      </w:r>
      <w:r w:rsidR="00484B12" w:rsidRPr="005D4FE2">
        <w:rPr>
          <w:b/>
          <w:bCs/>
          <w:color w:val="000000" w:themeColor="text1"/>
          <w:sz w:val="24"/>
          <w:szCs w:val="24"/>
          <w:lang w:val="it-IT"/>
        </w:rPr>
        <w:t xml:space="preserve">per costruire una struttura di business su misura </w:t>
      </w:r>
      <w:r w:rsidR="008B2389" w:rsidRPr="005D4FE2">
        <w:rPr>
          <w:b/>
          <w:bCs/>
          <w:color w:val="000000" w:themeColor="text1"/>
          <w:sz w:val="24"/>
          <w:szCs w:val="24"/>
          <w:lang w:val="it-IT"/>
        </w:rPr>
        <w:t xml:space="preserve">e </w:t>
      </w:r>
      <w:r w:rsidR="00484B12" w:rsidRPr="005D4FE2">
        <w:rPr>
          <w:b/>
          <w:bCs/>
          <w:color w:val="000000" w:themeColor="text1"/>
          <w:sz w:val="24"/>
          <w:szCs w:val="24"/>
          <w:lang w:val="it-IT"/>
        </w:rPr>
        <w:t>un’</w:t>
      </w:r>
      <w:r w:rsidR="008B2389" w:rsidRPr="005D4FE2">
        <w:rPr>
          <w:b/>
          <w:bCs/>
          <w:color w:val="000000" w:themeColor="text1"/>
          <w:sz w:val="24"/>
          <w:szCs w:val="24"/>
          <w:lang w:val="it-IT"/>
        </w:rPr>
        <w:t>off</w:t>
      </w:r>
      <w:r w:rsidR="000928B6" w:rsidRPr="005D4FE2">
        <w:rPr>
          <w:b/>
          <w:bCs/>
          <w:color w:val="000000" w:themeColor="text1"/>
          <w:sz w:val="24"/>
          <w:szCs w:val="24"/>
          <w:lang w:val="it-IT"/>
        </w:rPr>
        <w:t>erta di</w:t>
      </w:r>
      <w:r w:rsidR="008B2389" w:rsidRPr="005D4FE2">
        <w:rPr>
          <w:b/>
          <w:bCs/>
          <w:color w:val="000000" w:themeColor="text1"/>
          <w:sz w:val="24"/>
          <w:szCs w:val="24"/>
          <w:lang w:val="it-IT"/>
        </w:rPr>
        <w:t xml:space="preserve"> soluzion</w:t>
      </w:r>
      <w:r w:rsidR="000928B6" w:rsidRPr="005D4FE2">
        <w:rPr>
          <w:b/>
          <w:bCs/>
          <w:color w:val="000000" w:themeColor="text1"/>
          <w:sz w:val="24"/>
          <w:szCs w:val="24"/>
          <w:lang w:val="it-IT"/>
        </w:rPr>
        <w:t>i</w:t>
      </w:r>
      <w:r w:rsidR="008B2389" w:rsidRPr="005D4FE2">
        <w:rPr>
          <w:b/>
          <w:bCs/>
          <w:color w:val="000000" w:themeColor="text1"/>
          <w:sz w:val="24"/>
          <w:szCs w:val="24"/>
          <w:lang w:val="it-IT"/>
        </w:rPr>
        <w:t xml:space="preserve"> integrat</w:t>
      </w:r>
      <w:r w:rsidR="000928B6" w:rsidRPr="005D4FE2">
        <w:rPr>
          <w:b/>
          <w:bCs/>
          <w:color w:val="000000" w:themeColor="text1"/>
          <w:sz w:val="24"/>
          <w:szCs w:val="24"/>
          <w:lang w:val="it-IT"/>
        </w:rPr>
        <w:t>e</w:t>
      </w:r>
      <w:r w:rsidRPr="005D4FE2">
        <w:rPr>
          <w:b/>
          <w:bCs/>
          <w:color w:val="000000" w:themeColor="text1"/>
          <w:sz w:val="24"/>
          <w:szCs w:val="24"/>
          <w:lang w:val="it-IT"/>
        </w:rPr>
        <w:t>; lancio di un mezzo</w:t>
      </w:r>
      <w:r w:rsidR="00484B12" w:rsidRPr="005D4FE2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bookmarkStart w:id="2" w:name="OLE_LINK1"/>
      <w:r w:rsidR="00484B12" w:rsidRPr="005D4FE2">
        <w:rPr>
          <w:b/>
          <w:bCs/>
          <w:color w:val="000000" w:themeColor="text1"/>
          <w:sz w:val="24"/>
          <w:szCs w:val="24"/>
          <w:lang w:val="it-IT"/>
        </w:rPr>
        <w:t>PBV</w:t>
      </w:r>
      <w:bookmarkEnd w:id="2"/>
      <w:r w:rsidRPr="005D4FE2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8B2389" w:rsidRPr="005D4FE2">
        <w:rPr>
          <w:b/>
          <w:bCs/>
          <w:color w:val="000000" w:themeColor="text1"/>
          <w:sz w:val="24"/>
          <w:szCs w:val="24"/>
          <w:lang w:val="it-IT"/>
        </w:rPr>
        <w:t>dedicato</w:t>
      </w:r>
      <w:r w:rsidRPr="005D4FE2">
        <w:rPr>
          <w:b/>
          <w:bCs/>
          <w:color w:val="000000" w:themeColor="text1"/>
          <w:sz w:val="24"/>
          <w:szCs w:val="24"/>
          <w:lang w:val="it-IT"/>
        </w:rPr>
        <w:t xml:space="preserve"> nel 2025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</w:p>
    <w:p w14:paraId="5ADFAFE8" w14:textId="4FFB6AC0" w:rsidR="00B05A8C" w:rsidRPr="008B2389" w:rsidRDefault="00B05A8C" w:rsidP="00B05A8C">
      <w:pPr>
        <w:spacing w:line="312" w:lineRule="auto"/>
        <w:contextualSpacing/>
        <w:rPr>
          <w:b/>
          <w:bCs/>
          <w:color w:val="000000" w:themeColor="text1"/>
          <w:sz w:val="24"/>
          <w:szCs w:val="24"/>
          <w:lang w:val="it-IT"/>
        </w:rPr>
      </w:pP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- 2030 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 xml:space="preserve">obiettivi 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>finan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>z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>ia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>ri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: </w:t>
      </w:r>
      <w:r w:rsidR="008B2389">
        <w:rPr>
          <w:b/>
          <w:bCs/>
          <w:color w:val="000000" w:themeColor="text1"/>
          <w:sz w:val="24"/>
          <w:szCs w:val="24"/>
          <w:lang w:val="it-IT"/>
        </w:rPr>
        <w:t>ricavi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0928B6">
        <w:rPr>
          <w:b/>
          <w:bCs/>
          <w:color w:val="000000" w:themeColor="text1"/>
          <w:sz w:val="24"/>
          <w:szCs w:val="24"/>
          <w:lang w:val="it-IT"/>
        </w:rPr>
        <w:t xml:space="preserve">lordi di 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 xml:space="preserve">160 trilioni di KRW, utile operativo </w:t>
      </w:r>
      <w:r w:rsidR="008B2389">
        <w:rPr>
          <w:b/>
          <w:bCs/>
          <w:color w:val="000000" w:themeColor="text1"/>
          <w:sz w:val="24"/>
          <w:szCs w:val="24"/>
          <w:lang w:val="it-IT"/>
        </w:rPr>
        <w:t xml:space="preserve">di 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 xml:space="preserve">16 </w:t>
      </w:r>
      <w:bookmarkStart w:id="3" w:name="OLE_LINK2"/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>trilioni</w:t>
      </w:r>
      <w:bookmarkEnd w:id="3"/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 xml:space="preserve"> di KRW, </w:t>
      </w:r>
      <w:r w:rsidR="00983C09">
        <w:rPr>
          <w:b/>
          <w:bCs/>
          <w:color w:val="000000" w:themeColor="text1"/>
          <w:sz w:val="24"/>
          <w:szCs w:val="24"/>
          <w:lang w:val="it-IT"/>
        </w:rPr>
        <w:t xml:space="preserve">per 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 xml:space="preserve">margine operativo </w:t>
      </w:r>
      <w:r w:rsidR="000928B6">
        <w:rPr>
          <w:b/>
          <w:bCs/>
          <w:color w:val="000000" w:themeColor="text1"/>
          <w:sz w:val="24"/>
          <w:szCs w:val="24"/>
          <w:lang w:val="it-IT"/>
        </w:rPr>
        <w:t>a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>l 10%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</w:p>
    <w:p w14:paraId="526C316B" w14:textId="1ECCEE64" w:rsidR="00B05A8C" w:rsidRPr="008B2389" w:rsidRDefault="00B05A8C" w:rsidP="00B05A8C">
      <w:pPr>
        <w:spacing w:line="312" w:lineRule="auto"/>
        <w:contextualSpacing/>
        <w:rPr>
          <w:b/>
          <w:bCs/>
          <w:color w:val="000000" w:themeColor="text1"/>
          <w:sz w:val="24"/>
          <w:szCs w:val="24"/>
          <w:lang w:val="it-IT"/>
        </w:rPr>
      </w:pP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- </w:t>
      </w:r>
      <w:proofErr w:type="spellStart"/>
      <w:r w:rsidRPr="008B2389">
        <w:rPr>
          <w:b/>
          <w:bCs/>
          <w:color w:val="000000" w:themeColor="text1"/>
          <w:sz w:val="24"/>
          <w:szCs w:val="24"/>
          <w:lang w:val="it-IT"/>
        </w:rPr>
        <w:t>Kia</w:t>
      </w:r>
      <w:proofErr w:type="spellEnd"/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invest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>irà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32 </w:t>
      </w:r>
      <w:proofErr w:type="spellStart"/>
      <w:r w:rsidRPr="008B2389">
        <w:rPr>
          <w:b/>
          <w:bCs/>
          <w:color w:val="000000" w:themeColor="text1"/>
          <w:sz w:val="24"/>
          <w:szCs w:val="24"/>
          <w:lang w:val="it-IT"/>
        </w:rPr>
        <w:t>trillion</w:t>
      </w:r>
      <w:proofErr w:type="spellEnd"/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8B2389" w:rsidRPr="008B2389">
        <w:rPr>
          <w:b/>
          <w:bCs/>
          <w:color w:val="000000" w:themeColor="text1"/>
          <w:sz w:val="24"/>
          <w:szCs w:val="24"/>
          <w:lang w:val="it-IT"/>
        </w:rPr>
        <w:t>di KRW nei prossimi cinque anni, con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45% dedicat</w:t>
      </w:r>
      <w:r w:rsidR="008B2389">
        <w:rPr>
          <w:b/>
          <w:bCs/>
          <w:color w:val="000000" w:themeColor="text1"/>
          <w:sz w:val="24"/>
          <w:szCs w:val="24"/>
          <w:lang w:val="it-IT"/>
        </w:rPr>
        <w:t>o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8B2389">
        <w:rPr>
          <w:b/>
          <w:bCs/>
          <w:color w:val="000000" w:themeColor="text1"/>
          <w:sz w:val="24"/>
          <w:szCs w:val="24"/>
          <w:lang w:val="it-IT"/>
        </w:rPr>
        <w:t>alle future ar</w:t>
      </w:r>
      <w:r w:rsidR="000928B6">
        <w:rPr>
          <w:b/>
          <w:bCs/>
          <w:color w:val="000000" w:themeColor="text1"/>
          <w:sz w:val="24"/>
          <w:szCs w:val="24"/>
          <w:lang w:val="it-IT"/>
        </w:rPr>
        <w:t>e</w:t>
      </w:r>
      <w:r w:rsidR="008B2389">
        <w:rPr>
          <w:b/>
          <w:bCs/>
          <w:color w:val="000000" w:themeColor="text1"/>
          <w:sz w:val="24"/>
          <w:szCs w:val="24"/>
          <w:lang w:val="it-IT"/>
        </w:rPr>
        <w:t>e di</w:t>
      </w:r>
      <w:r w:rsidRPr="008B2389">
        <w:rPr>
          <w:b/>
          <w:bCs/>
          <w:color w:val="000000" w:themeColor="text1"/>
          <w:sz w:val="24"/>
          <w:szCs w:val="24"/>
          <w:lang w:val="it-IT"/>
        </w:rPr>
        <w:t xml:space="preserve"> business </w:t>
      </w:r>
    </w:p>
    <w:p w14:paraId="1BB0C36B" w14:textId="77777777" w:rsidR="00B05A8C" w:rsidRPr="008B2389" w:rsidRDefault="00B05A8C" w:rsidP="00B05A8C">
      <w:pPr>
        <w:spacing w:line="312" w:lineRule="auto"/>
        <w:contextualSpacing/>
        <w:rPr>
          <w:rFonts w:cs="Arial"/>
          <w:b/>
          <w:bCs/>
          <w:color w:val="FF0000"/>
          <w:sz w:val="24"/>
          <w:szCs w:val="24"/>
          <w:lang w:val="it-IT"/>
        </w:rPr>
      </w:pPr>
    </w:p>
    <w:p w14:paraId="6745A8C6" w14:textId="77777777" w:rsidR="00B05A8C" w:rsidRPr="008B2389" w:rsidRDefault="00B05A8C" w:rsidP="00B05A8C">
      <w:pPr>
        <w:spacing w:line="312" w:lineRule="auto"/>
        <w:contextualSpacing/>
        <w:rPr>
          <w:rFonts w:cs="Arial"/>
          <w:b/>
          <w:bCs/>
          <w:color w:val="FF0000"/>
          <w:sz w:val="24"/>
          <w:szCs w:val="24"/>
          <w:lang w:val="it-IT"/>
        </w:rPr>
      </w:pPr>
    </w:p>
    <w:p w14:paraId="7668AA04" w14:textId="0774AA78" w:rsidR="00B05A8C" w:rsidRPr="008B2389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8B2389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(SEOUL)</w:t>
      </w:r>
      <w:r w:rsidR="001B409B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Pr="008B2389">
        <w:rPr>
          <w:rFonts w:ascii="Arial" w:eastAsia="Gulim" w:hAnsi="Arial" w:cs="Arial"/>
          <w:sz w:val="22"/>
          <w:szCs w:val="22"/>
          <w:lang w:val="it-IT" w:eastAsia="ko-KR"/>
        </w:rPr>
        <w:t>–</w:t>
      </w:r>
      <w:bookmarkEnd w:id="1"/>
      <w:r w:rsidRPr="008B238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8B2389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8B2389">
        <w:rPr>
          <w:rFonts w:ascii="Arial" w:eastAsia="Gulim" w:hAnsi="Arial" w:cs="Arial"/>
          <w:sz w:val="22"/>
          <w:szCs w:val="22"/>
          <w:lang w:val="it-IT" w:eastAsia="ko-KR"/>
        </w:rPr>
        <w:t xml:space="preserve"> Corporation (</w:t>
      </w:r>
      <w:proofErr w:type="spellStart"/>
      <w:r w:rsidRPr="008B2389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8B2389">
        <w:rPr>
          <w:rFonts w:ascii="Arial" w:eastAsia="Gulim" w:hAnsi="Arial" w:cs="Arial"/>
          <w:sz w:val="22"/>
          <w:szCs w:val="22"/>
          <w:lang w:val="it-IT" w:eastAsia="ko-KR"/>
        </w:rPr>
        <w:t xml:space="preserve">) </w:t>
      </w:r>
      <w:r w:rsidR="008B2389" w:rsidRPr="008B2389">
        <w:rPr>
          <w:rFonts w:ascii="Arial" w:eastAsia="Gulim" w:hAnsi="Arial" w:cs="Arial"/>
          <w:sz w:val="22"/>
          <w:szCs w:val="22"/>
          <w:lang w:val="it-IT" w:eastAsia="ko-KR"/>
        </w:rPr>
        <w:t xml:space="preserve">ha 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>diffus</w:t>
      </w:r>
      <w:r w:rsidR="008B2389" w:rsidRPr="008B2389">
        <w:rPr>
          <w:rFonts w:ascii="Arial" w:eastAsia="Gulim" w:hAnsi="Arial" w:cs="Arial"/>
          <w:sz w:val="22"/>
          <w:szCs w:val="22"/>
          <w:lang w:val="it-IT" w:eastAsia="ko-KR"/>
        </w:rPr>
        <w:t>o oggi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 xml:space="preserve"> un </w:t>
      </w:r>
      <w:r w:rsidR="00484B12" w:rsidRPr="005D4FE2">
        <w:rPr>
          <w:rFonts w:ascii="Arial" w:eastAsia="Gulim" w:hAnsi="Arial" w:cs="Arial"/>
          <w:sz w:val="22"/>
          <w:szCs w:val="22"/>
          <w:lang w:val="it-IT" w:eastAsia="ko-KR"/>
        </w:rPr>
        <w:t>aggiornamento</w:t>
      </w:r>
      <w:r w:rsidR="00484B1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0928B6" w:rsidRPr="008B2389">
        <w:rPr>
          <w:rFonts w:ascii="Arial" w:eastAsia="Gulim" w:hAnsi="Arial" w:cs="Arial"/>
          <w:sz w:val="22"/>
          <w:szCs w:val="22"/>
          <w:lang w:val="it-IT" w:eastAsia="ko-KR"/>
        </w:rPr>
        <w:t>sulle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 xml:space="preserve"> future</w:t>
      </w:r>
      <w:r w:rsidR="000928B6" w:rsidRPr="008B2389">
        <w:rPr>
          <w:rFonts w:ascii="Arial" w:eastAsia="Gulim" w:hAnsi="Arial" w:cs="Arial"/>
          <w:sz w:val="22"/>
          <w:szCs w:val="22"/>
          <w:lang w:val="it-IT" w:eastAsia="ko-KR"/>
        </w:rPr>
        <w:t xml:space="preserve"> strategie 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>del brand</w:t>
      </w:r>
      <w:r w:rsidR="00754741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8B2389" w:rsidRPr="008B238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754741">
        <w:rPr>
          <w:rFonts w:ascii="Arial" w:eastAsia="Gulim" w:hAnsi="Arial" w:cs="Arial"/>
          <w:sz w:val="22"/>
          <w:szCs w:val="22"/>
          <w:lang w:val="it-IT" w:eastAsia="ko-KR"/>
        </w:rPr>
        <w:t>in occasione del</w:t>
      </w:r>
      <w:r w:rsidR="008B238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B2389" w:rsidRPr="008B2389">
        <w:rPr>
          <w:rFonts w:ascii="Arial" w:eastAsia="Gulim" w:hAnsi="Arial" w:cs="Arial"/>
          <w:sz w:val="22"/>
          <w:szCs w:val="22"/>
          <w:lang w:val="it-IT" w:eastAsia="ko-KR"/>
        </w:rPr>
        <w:t>CEO Investor Day tenutosi a Seoul, in Corea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>.</w:t>
      </w:r>
      <w:r w:rsidR="008B2389" w:rsidRPr="008B238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</w:p>
    <w:p w14:paraId="284F3F7C" w14:textId="77777777" w:rsidR="00B05A8C" w:rsidRPr="008B2389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74AF1F38" w14:textId="12D0642A" w:rsidR="00754741" w:rsidRPr="00754741" w:rsidRDefault="002220D5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La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strategia aziendale a medio e lungo termine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ha subito un aggiornamento 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con un focus sull'elettrificazione. L'obiettivo di vendita annuale per il 2030 è </w:t>
      </w:r>
      <w:r w:rsidR="00983C09">
        <w:rPr>
          <w:rFonts w:ascii="Arial" w:eastAsia="Gulim" w:hAnsi="Arial" w:cs="Arial"/>
          <w:sz w:val="22"/>
          <w:szCs w:val="22"/>
          <w:lang w:val="it-IT" w:eastAsia="ko-KR"/>
        </w:rPr>
        <w:t xml:space="preserve">ora 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di 4,3 milioni di unità, di cui 2,38 milioni saranno </w:t>
      </w:r>
      <w:r w:rsidR="00002D47">
        <w:rPr>
          <w:rFonts w:ascii="Arial" w:eastAsia="Gulim" w:hAnsi="Arial" w:cs="Arial"/>
          <w:sz w:val="22"/>
          <w:szCs w:val="22"/>
          <w:lang w:val="it-IT" w:eastAsia="ko-KR"/>
        </w:rPr>
        <w:t>rappresentate</w:t>
      </w:r>
      <w:r w:rsid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da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veicoli elettrificati. Anche gli obiettivi finanziari sono stati 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>rivisti al rialzo con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160 trilioni di KRW 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>di ricavi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lord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, 16 trilioni di won 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>di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utile 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 xml:space="preserve">e 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>con un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margine operativo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 xml:space="preserve"> del 10%.</w:t>
      </w:r>
    </w:p>
    <w:p w14:paraId="70A0AFF2" w14:textId="77777777" w:rsidR="00FF0BFE" w:rsidRPr="002220D5" w:rsidRDefault="00FF0BFE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6B8D969" w14:textId="6C7E19FD" w:rsidR="00754741" w:rsidRPr="00754741" w:rsidRDefault="00983C09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La </w:t>
      </w:r>
      <w:r w:rsidR="00754741">
        <w:rPr>
          <w:rFonts w:ascii="Arial" w:eastAsia="Gulim" w:hAnsi="Arial" w:cs="Arial"/>
          <w:sz w:val="22"/>
          <w:szCs w:val="22"/>
          <w:lang w:val="it-IT" w:eastAsia="ko-KR"/>
        </w:rPr>
        <w:t>s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trategia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“Plan S” 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 xml:space="preserve">di </w:t>
      </w:r>
      <w:proofErr w:type="spellStart"/>
      <w:r w:rsidR="000928B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0928B6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r w:rsidR="00DE5F3A">
        <w:rPr>
          <w:rFonts w:ascii="Arial" w:eastAsia="Gulim" w:hAnsi="Arial" w:cs="Arial"/>
          <w:sz w:val="22"/>
          <w:szCs w:val="22"/>
          <w:lang w:val="it-IT" w:eastAsia="ko-KR"/>
        </w:rPr>
        <w:t>svelata</w:t>
      </w:r>
      <w:r w:rsidR="000928B6">
        <w:rPr>
          <w:rFonts w:ascii="Arial" w:eastAsia="Gulim" w:hAnsi="Arial" w:cs="Arial"/>
          <w:sz w:val="22"/>
          <w:szCs w:val="22"/>
          <w:lang w:val="it-IT" w:eastAsia="ko-KR"/>
        </w:rPr>
        <w:t xml:space="preserve"> nel 2020, </w:t>
      </w:r>
      <w:r w:rsidR="00484B12" w:rsidRP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che si focalizza su una trasformazione </w:t>
      </w:r>
      <w:r w:rsidR="00754741" w:rsidRPr="005D4FE2">
        <w:rPr>
          <w:rFonts w:ascii="Arial" w:eastAsia="Gulim" w:hAnsi="Arial" w:cs="Arial"/>
          <w:sz w:val="22"/>
          <w:szCs w:val="22"/>
          <w:lang w:val="it-IT" w:eastAsia="ko-KR"/>
        </w:rPr>
        <w:t>a medio-lungo termine</w:t>
      </w:r>
      <w:r w:rsidR="001A33C3" w:rsidRPr="005D4FE2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754741" w:rsidRP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 illustra l’obiettivo di trasformazione del brand verso un business </w:t>
      </w:r>
      <w:r w:rsidR="001A33C3" w:rsidRP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incentrato </w:t>
      </w:r>
      <w:r w:rsidR="00754741" w:rsidRP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sui veicoli elettrici e sul </w:t>
      </w:r>
      <w:r w:rsidR="002220D5" w:rsidRPr="005D4FE2">
        <w:rPr>
          <w:rFonts w:ascii="Arial" w:eastAsia="Gulim" w:hAnsi="Arial" w:cs="Arial"/>
          <w:sz w:val="22"/>
          <w:szCs w:val="22"/>
          <w:lang w:val="it-IT" w:eastAsia="ko-KR"/>
        </w:rPr>
        <w:t>fornire</w:t>
      </w:r>
      <w:r w:rsidR="00754741" w:rsidRP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 soluzioni di mobilità personalizzate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. 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>Ogni anno, d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a allora, </w:t>
      </w:r>
      <w:proofErr w:type="spellStart"/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organizza un CEO Investor Day per 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>comunic</w:t>
      </w:r>
      <w:r w:rsidR="002220D5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754741">
        <w:rPr>
          <w:rFonts w:ascii="Arial" w:eastAsia="Gulim" w:hAnsi="Arial" w:cs="Arial"/>
          <w:sz w:val="22"/>
          <w:szCs w:val="22"/>
          <w:lang w:val="it-IT" w:eastAsia="ko-KR"/>
        </w:rPr>
        <w:t>re gli ultimi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aggiornamenti sulla visione </w:t>
      </w:r>
      <w:r w:rsidR="00FF0BFE">
        <w:rPr>
          <w:rFonts w:ascii="Arial" w:eastAsia="Gulim" w:hAnsi="Arial" w:cs="Arial"/>
          <w:sz w:val="22"/>
          <w:szCs w:val="22"/>
          <w:lang w:val="it-IT" w:eastAsia="ko-KR"/>
        </w:rPr>
        <w:t xml:space="preserve">futura 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e </w:t>
      </w:r>
      <w:r w:rsidR="00FF0BFE">
        <w:rPr>
          <w:rFonts w:ascii="Arial" w:eastAsia="Gulim" w:hAnsi="Arial" w:cs="Arial"/>
          <w:sz w:val="22"/>
          <w:szCs w:val="22"/>
          <w:lang w:val="it-IT" w:eastAsia="ko-KR"/>
        </w:rPr>
        <w:t>gl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754741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754741" w:rsidRPr="00754741">
        <w:rPr>
          <w:rFonts w:ascii="Arial" w:eastAsia="Gulim" w:hAnsi="Arial" w:cs="Arial"/>
          <w:sz w:val="22"/>
          <w:szCs w:val="22"/>
          <w:lang w:val="it-IT" w:eastAsia="ko-KR"/>
        </w:rPr>
        <w:t>obiettivi.</w:t>
      </w:r>
    </w:p>
    <w:p w14:paraId="470ECF51" w14:textId="77777777" w:rsidR="00B05A8C" w:rsidRPr="00754741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68B77C4" w14:textId="0DAC2B43" w:rsidR="00754741" w:rsidRPr="00754741" w:rsidRDefault="00754741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>
        <w:rPr>
          <w:rFonts w:ascii="Arial" w:eastAsia="Gulim" w:hAnsi="Arial" w:cs="Arial"/>
          <w:bCs/>
          <w:sz w:val="22"/>
          <w:szCs w:val="22"/>
          <w:lang w:val="it-IT" w:eastAsia="ko-KR"/>
        </w:rPr>
        <w:lastRenderedPageBreak/>
        <w:t>In occasione de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 CEO Investor </w:t>
      </w:r>
      <w:proofErr w:type="spellStart"/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>Day</w:t>
      </w:r>
      <w:proofErr w:type="spellEnd"/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2023, </w:t>
      </w:r>
      <w:proofErr w:type="spellStart"/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ha </w:t>
      </w:r>
      <w:r w:rsidR="00D90B8E">
        <w:rPr>
          <w:rFonts w:ascii="Arial" w:eastAsia="Gulim" w:hAnsi="Arial" w:cs="Arial"/>
          <w:bCs/>
          <w:sz w:val="22"/>
          <w:szCs w:val="22"/>
          <w:lang w:val="it-IT" w:eastAsia="ko-KR"/>
        </w:rPr>
        <w:t>rivelato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 business targets 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e </w:t>
      </w:r>
      <w:r w:rsidR="00D90B8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alcuni 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dettagli specifici. L'obiettivo di vendita </w:t>
      </w:r>
      <w:r w:rsidR="00D90B8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 livello 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>globale per il 2030 di 4,3 milioni di</w:t>
      </w:r>
      <w:r w:rsidR="00983C09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unità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è superiore del 34,4% rispetto a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quello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stabilito 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per il 2023 di 3,2 milioni. </w:t>
      </w:r>
      <w:r w:rsidR="00D90B8E">
        <w:rPr>
          <w:rFonts w:ascii="Arial" w:eastAsia="Gulim" w:hAnsi="Arial" w:cs="Arial"/>
          <w:bCs/>
          <w:sz w:val="22"/>
          <w:szCs w:val="22"/>
          <w:lang w:val="it-IT" w:eastAsia="ko-KR"/>
        </w:rPr>
        <w:t>Viene confermata la volontà di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diventare </w:t>
      </w:r>
      <w:r w:rsidR="00CD2BD6">
        <w:rPr>
          <w:rFonts w:ascii="Arial" w:eastAsia="Gulim" w:hAnsi="Arial" w:cs="Arial"/>
          <w:bCs/>
          <w:sz w:val="22"/>
          <w:szCs w:val="22"/>
          <w:lang w:val="it-IT" w:eastAsia="ko-KR"/>
        </w:rPr>
        <w:t>brand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leader</w:t>
      </w:r>
      <w:r w:rsidR="00CD2BD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sul mercato dei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veicoli elettrici aumentando la percentuale di vendit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>a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di auto elettrificate al 55% (2,38 milioni di unità) nel 2030. Si tratta di un aumento del 7,5% (300.000 unità</w:t>
      </w:r>
      <w:r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) rispetto all'obiettivo</w:t>
      </w:r>
      <w:r w:rsidR="001A33C3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del 2030</w:t>
      </w:r>
      <w:r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annunciato nel 2022, mentre </w:t>
      </w:r>
      <w:r w:rsidR="00CD2BD6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le </w:t>
      </w:r>
      <w:r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vendit</w:t>
      </w:r>
      <w:r w:rsidR="00CD2BD6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e a livello</w:t>
      </w:r>
      <w:r w:rsidR="00CD2BD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globale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CD2BD6">
        <w:rPr>
          <w:rFonts w:ascii="Arial" w:eastAsia="Gulim" w:hAnsi="Arial" w:cs="Arial"/>
          <w:bCs/>
          <w:sz w:val="22"/>
          <w:szCs w:val="22"/>
          <w:lang w:val="it-IT" w:eastAsia="ko-KR"/>
        </w:rPr>
        <w:t>d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 veicoli elettrificati </w:t>
      </w:r>
      <w:r w:rsidR="00CD2BD6">
        <w:rPr>
          <w:rFonts w:ascii="Arial" w:eastAsia="Gulim" w:hAnsi="Arial" w:cs="Arial"/>
          <w:bCs/>
          <w:sz w:val="22"/>
          <w:szCs w:val="22"/>
          <w:lang w:val="it-IT" w:eastAsia="ko-KR"/>
        </w:rPr>
        <w:t>sono previste in aumento</w:t>
      </w:r>
      <w:r w:rsidRPr="0075474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del 15,5% (320.000 unità).</w:t>
      </w:r>
    </w:p>
    <w:p w14:paraId="54B080EA" w14:textId="77777777" w:rsidR="00B05A8C" w:rsidRPr="00754741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124E7D82" w14:textId="034686CA" w:rsidR="00B05A8C" w:rsidRPr="00CD2BD6" w:rsidRDefault="00983C09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“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Nel 202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>1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ha 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>avviato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una trasformazione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radicale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che ha 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>interess</w:t>
      </w:r>
      <w:r w:rsidR="00CB2C70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>to i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l nome aziendale, 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l logo, 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l prodotto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e i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l design, n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>onché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l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>’inter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a strategia aziendale. Di conseguenza, il valore del nostro 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>brand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è migliorato in modo significativo, aiutandoci a vincere numerosi premi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come il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"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Car of the </w:t>
      </w:r>
      <w:proofErr w:type="spellStart"/>
      <w:r w:rsidR="00CD2BD6">
        <w:rPr>
          <w:rFonts w:ascii="Arial" w:eastAsia="Gulim" w:hAnsi="Arial" w:cs="Arial"/>
          <w:sz w:val="22"/>
          <w:szCs w:val="22"/>
          <w:lang w:val="it-IT" w:eastAsia="ko-KR"/>
        </w:rPr>
        <w:t>Year</w:t>
      </w:r>
      <w:proofErr w:type="spellEnd"/>
      <w:r w:rsidR="00DE5F3A">
        <w:rPr>
          <w:rFonts w:ascii="Arial" w:eastAsia="Gulim" w:hAnsi="Arial" w:cs="Arial"/>
          <w:sz w:val="22"/>
          <w:szCs w:val="22"/>
          <w:lang w:val="it-IT" w:eastAsia="ko-KR"/>
        </w:rPr>
        <w:t>" in mercati strategici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>",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ha dichiarato Ho Sung Song, Presidente e CEO di </w:t>
      </w:r>
      <w:proofErr w:type="spellStart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. "Per diventare 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un </w:t>
      </w:r>
      <w:proofErr w:type="spellStart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Sustainable</w:t>
      </w:r>
      <w:proofErr w:type="spellEnd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Mobility</w:t>
      </w:r>
      <w:proofErr w:type="spellEnd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Solutions Provider, </w:t>
      </w:r>
      <w:proofErr w:type="spellStart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deve continuare </w:t>
      </w:r>
      <w:r w:rsidR="00CB2C70">
        <w:rPr>
          <w:rFonts w:ascii="Arial" w:eastAsia="Gulim" w:hAnsi="Arial" w:cs="Arial"/>
          <w:sz w:val="22"/>
          <w:szCs w:val="22"/>
          <w:lang w:val="it-IT" w:eastAsia="ko-KR"/>
        </w:rPr>
        <w:t>su questa strada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per rafforzare l'identità del </w:t>
      </w:r>
      <w:r w:rsidR="00CD2BD6">
        <w:rPr>
          <w:rFonts w:ascii="Arial" w:eastAsia="Gulim" w:hAnsi="Arial" w:cs="Arial"/>
          <w:sz w:val="22"/>
          <w:szCs w:val="22"/>
          <w:lang w:val="it-IT" w:eastAsia="ko-KR"/>
        </w:rPr>
        <w:t>brand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 xml:space="preserve"> e </w:t>
      </w:r>
      <w:r w:rsidR="00CB2C70">
        <w:rPr>
          <w:rFonts w:ascii="Arial" w:eastAsia="Gulim" w:hAnsi="Arial" w:cs="Arial"/>
          <w:sz w:val="22"/>
          <w:szCs w:val="22"/>
          <w:lang w:val="it-IT" w:eastAsia="ko-KR"/>
        </w:rPr>
        <w:t>consolida</w:t>
      </w:r>
      <w:r w:rsidR="00CD2BD6" w:rsidRPr="00CD2BD6">
        <w:rPr>
          <w:rFonts w:ascii="Arial" w:eastAsia="Gulim" w:hAnsi="Arial" w:cs="Arial"/>
          <w:sz w:val="22"/>
          <w:szCs w:val="22"/>
          <w:lang w:val="it-IT" w:eastAsia="ko-KR"/>
        </w:rPr>
        <w:t>re un modello di business innovativo e incentrato sul cliente".</w:t>
      </w:r>
    </w:p>
    <w:p w14:paraId="6831984D" w14:textId="77777777" w:rsidR="00B05A8C" w:rsidRPr="00CD2BD6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51ACA507" w14:textId="785AEA08" w:rsidR="00B05A8C" w:rsidRPr="00710B5E" w:rsidRDefault="001A33C3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All’interno degli obiettivi di vendita aggiornati, è di rilevante importanza</w:t>
      </w:r>
      <w:r w:rsidR="005D4FE2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CB2C70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l’innalzamento</w:t>
      </w:r>
      <w:r w:rsidR="00710B5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a 1 milione di unità del</w:t>
      </w:r>
      <w:r w:rsidR="00CB2C70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numero di</w:t>
      </w:r>
      <w:r w:rsidR="00710B5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veicoli elettrici per il 2026 e a 1,6 milioni di unità per il 2030, </w:t>
      </w:r>
      <w:r w:rsidR="00CB2C70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per un +</w:t>
      </w:r>
      <w:r w:rsidR="00710B5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25% e </w:t>
      </w:r>
      <w:r w:rsidR="00CB2C70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+</w:t>
      </w:r>
      <w:r w:rsidR="00710B5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33% rispetto agli obiettivi annunciati </w:t>
      </w:r>
      <w:r w:rsidR="00D90B8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nel 2022</w:t>
      </w:r>
      <w:r w:rsidR="00710B5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.</w:t>
      </w:r>
    </w:p>
    <w:p w14:paraId="6743DC53" w14:textId="77777777" w:rsidR="00B05A8C" w:rsidRPr="00710B5E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24CFEC5B" w14:textId="1D1AA038" w:rsidR="00710B5E" w:rsidRDefault="001A33C3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L’aggiornamento </w:t>
      </w:r>
      <w:r w:rsidR="00710B5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in positivo delle stime di vendita si basa sulla fiducia di </w:t>
      </w:r>
      <w:proofErr w:type="spellStart"/>
      <w:r w:rsidR="00710B5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="00710B5E" w:rsidRPr="005D4FE2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nei suoi prodotti.</w:t>
      </w:r>
    </w:p>
    <w:p w14:paraId="316853BD" w14:textId="6358DD0A" w:rsidR="00B05A8C" w:rsidRPr="00710B5E" w:rsidRDefault="00983C09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>
        <w:rPr>
          <w:rFonts w:ascii="Arial" w:eastAsia="Gulim" w:hAnsi="Arial" w:cs="Arial"/>
          <w:bCs/>
          <w:sz w:val="22"/>
          <w:szCs w:val="22"/>
          <w:lang w:eastAsia="ko-KR"/>
        </w:rPr>
        <w:t xml:space="preserve">EV6 ha </w:t>
      </w:r>
      <w:proofErr w:type="spellStart"/>
      <w:r>
        <w:rPr>
          <w:rFonts w:ascii="Arial" w:eastAsia="Gulim" w:hAnsi="Arial" w:cs="Arial"/>
          <w:bCs/>
          <w:sz w:val="22"/>
          <w:szCs w:val="22"/>
          <w:lang w:eastAsia="ko-KR"/>
        </w:rPr>
        <w:t>vinto</w:t>
      </w:r>
      <w:proofErr w:type="spellEnd"/>
      <w:r>
        <w:rPr>
          <w:rFonts w:ascii="Arial" w:eastAsia="Gulim" w:hAnsi="Arial" w:cs="Arial"/>
          <w:bCs/>
          <w:sz w:val="22"/>
          <w:szCs w:val="22"/>
          <w:lang w:eastAsia="ko-KR"/>
        </w:rPr>
        <w:t xml:space="preserve"> </w:t>
      </w:r>
      <w:proofErr w:type="spellStart"/>
      <w:r>
        <w:rPr>
          <w:rFonts w:ascii="Arial" w:eastAsia="Gulim" w:hAnsi="Arial" w:cs="Arial"/>
          <w:bCs/>
          <w:sz w:val="22"/>
          <w:szCs w:val="22"/>
          <w:lang w:eastAsia="ko-KR"/>
        </w:rPr>
        <w:t>il</w:t>
      </w:r>
      <w:proofErr w:type="spellEnd"/>
      <w:r>
        <w:rPr>
          <w:rFonts w:ascii="Arial" w:eastAsia="Gulim" w:hAnsi="Arial" w:cs="Arial"/>
          <w:bCs/>
          <w:sz w:val="22"/>
          <w:szCs w:val="22"/>
          <w:lang w:eastAsia="ko-KR"/>
        </w:rPr>
        <w:t xml:space="preserve"> </w:t>
      </w:r>
      <w:proofErr w:type="spellStart"/>
      <w:r>
        <w:rPr>
          <w:rFonts w:ascii="Arial" w:eastAsia="Gulim" w:hAnsi="Arial" w:cs="Arial"/>
          <w:bCs/>
          <w:sz w:val="22"/>
          <w:szCs w:val="22"/>
          <w:lang w:eastAsia="ko-KR"/>
        </w:rPr>
        <w:t>premio</w:t>
      </w:r>
      <w:proofErr w:type="spellEnd"/>
      <w:r>
        <w:rPr>
          <w:rFonts w:ascii="Arial" w:eastAsia="Gulim" w:hAnsi="Arial" w:cs="Arial"/>
          <w:bCs/>
          <w:sz w:val="22"/>
          <w:szCs w:val="22"/>
          <w:lang w:eastAsia="ko-KR"/>
        </w:rPr>
        <w:t xml:space="preserve"> “2022 European Car of the Year” e il “</w:t>
      </w:r>
      <w:r w:rsidR="00710B5E" w:rsidRPr="00D90B8E">
        <w:rPr>
          <w:rFonts w:ascii="Arial" w:eastAsia="Gulim" w:hAnsi="Arial" w:cs="Arial"/>
          <w:bCs/>
          <w:sz w:val="22"/>
          <w:szCs w:val="22"/>
          <w:lang w:eastAsia="ko-KR"/>
        </w:rPr>
        <w:t>2023 North Americ</w:t>
      </w:r>
      <w:r>
        <w:rPr>
          <w:rFonts w:ascii="Arial" w:eastAsia="Gulim" w:hAnsi="Arial" w:cs="Arial"/>
          <w:bCs/>
          <w:sz w:val="22"/>
          <w:szCs w:val="22"/>
          <w:lang w:eastAsia="ko-KR"/>
        </w:rPr>
        <w:t>an Utility Vehicle of the Year.”</w:t>
      </w:r>
      <w:r w:rsidR="00710B5E" w:rsidRPr="00D90B8E">
        <w:rPr>
          <w:rFonts w:ascii="Arial" w:eastAsia="Gulim" w:hAnsi="Arial" w:cs="Arial"/>
          <w:bCs/>
          <w:sz w:val="22"/>
          <w:szCs w:val="22"/>
          <w:lang w:eastAsia="ko-KR"/>
        </w:rPr>
        <w:t xml:space="preserve"> </w:t>
      </w:r>
      <w:r w:rsidR="00D90B8E">
        <w:rPr>
          <w:rFonts w:ascii="Arial" w:eastAsia="Gulim" w:hAnsi="Arial" w:cs="Arial"/>
          <w:bCs/>
          <w:sz w:val="22"/>
          <w:szCs w:val="22"/>
          <w:lang w:val="it-IT" w:eastAsia="ko-KR"/>
        </w:rPr>
        <w:t>Entro il 2027 verrà completata l</w:t>
      </w:r>
      <w:r w:rsidR="00710B5E" w:rsidRPr="00710B5E">
        <w:rPr>
          <w:rFonts w:ascii="Arial" w:eastAsia="Gulim" w:hAnsi="Arial" w:cs="Arial"/>
          <w:bCs/>
          <w:sz w:val="22"/>
          <w:szCs w:val="22"/>
          <w:lang w:val="it-IT" w:eastAsia="ko-KR"/>
        </w:rPr>
        <w:t>a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line up</w:t>
      </w:r>
      <w:r w:rsidR="00710B5E" w:rsidRPr="00710B5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</w:t>
      </w:r>
      <w:r w:rsidR="00D90B8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ei </w:t>
      </w:r>
      <w:r w:rsidR="00710B5E" w:rsidRPr="00710B5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veicoli elettrici </w:t>
      </w:r>
      <w:r w:rsidR="00D90B8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che saliranno a 15, 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>compre</w:t>
      </w:r>
      <w:r w:rsidR="00710B5E" w:rsidRPr="00710B5E">
        <w:rPr>
          <w:rFonts w:ascii="Arial" w:eastAsia="Gulim" w:hAnsi="Arial" w:cs="Arial"/>
          <w:bCs/>
          <w:sz w:val="22"/>
          <w:szCs w:val="22"/>
          <w:lang w:val="it-IT" w:eastAsia="ko-KR"/>
        </w:rPr>
        <w:t>so EV9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  <w:r w:rsidR="00710B5E" w:rsidRPr="00710B5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appena </w:t>
      </w:r>
      <w:r w:rsidR="00710B5E">
        <w:rPr>
          <w:rFonts w:ascii="Arial" w:eastAsia="Gulim" w:hAnsi="Arial" w:cs="Arial"/>
          <w:bCs/>
          <w:sz w:val="22"/>
          <w:szCs w:val="22"/>
          <w:lang w:val="it-IT" w:eastAsia="ko-KR"/>
        </w:rPr>
        <w:t>presentat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>o</w:t>
      </w:r>
      <w:r w:rsidR="00710B5E" w:rsidRPr="00710B5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. </w:t>
      </w:r>
      <w:r w:rsidR="00710B5E">
        <w:rPr>
          <w:rFonts w:ascii="Arial" w:eastAsia="Gulim" w:hAnsi="Arial" w:cs="Arial"/>
          <w:bCs/>
          <w:sz w:val="22"/>
          <w:szCs w:val="22"/>
          <w:lang w:val="it-IT" w:eastAsia="ko-KR"/>
        </w:rPr>
        <w:t>Si tratta di un modello in più</w:t>
      </w:r>
      <w:r w:rsidR="00710B5E" w:rsidRPr="00710B5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rispetto ai "14</w:t>
      </w:r>
      <w:r w:rsidR="00710B5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veico</w:t>
      </w:r>
      <w:r w:rsidR="00710B5E" w:rsidRPr="00710B5E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li entro il 2027" annunciati </w:t>
      </w:r>
      <w:r w:rsidR="00CB2C70">
        <w:rPr>
          <w:rFonts w:ascii="Arial" w:eastAsia="Gulim" w:hAnsi="Arial" w:cs="Arial"/>
          <w:bCs/>
          <w:sz w:val="22"/>
          <w:szCs w:val="22"/>
          <w:lang w:val="it-IT" w:eastAsia="ko-KR"/>
        </w:rPr>
        <w:t>l’anno scorso</w:t>
      </w:r>
      <w:r w:rsidR="00710B5E">
        <w:rPr>
          <w:rFonts w:ascii="Arial" w:eastAsia="Gulim" w:hAnsi="Arial" w:cs="Arial"/>
          <w:bCs/>
          <w:sz w:val="22"/>
          <w:szCs w:val="22"/>
          <w:lang w:val="it-IT" w:eastAsia="ko-KR"/>
        </w:rPr>
        <w:t>.</w:t>
      </w:r>
    </w:p>
    <w:p w14:paraId="7D56EC54" w14:textId="77777777" w:rsidR="00157516" w:rsidRPr="002220D5" w:rsidRDefault="00157516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0CCA7CB" w14:textId="77777777" w:rsidR="001A33C3" w:rsidRDefault="00CB2C70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La strategia aziendale prevede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di estende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 xml:space="preserve">re </w:t>
      </w:r>
      <w:r w:rsid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le 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>nuove tecnologie</w:t>
      </w:r>
      <w:r w:rsid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e le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 xml:space="preserve"> funzion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 xml:space="preserve"> di connettività a tutt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a la gamma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 xml:space="preserve"> d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 xml:space="preserve">l 2025, </w:t>
      </w:r>
      <w:r w:rsid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dando la possibilità 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>ai clienti di aggiornare e ottimizzare le prestazioni del veicol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="00710B5E" w:rsidRPr="00710B5E">
        <w:rPr>
          <w:rFonts w:ascii="Arial" w:eastAsia="Gulim" w:hAnsi="Arial" w:cs="Arial"/>
          <w:sz w:val="22"/>
          <w:szCs w:val="22"/>
          <w:lang w:val="it-IT" w:eastAsia="ko-KR"/>
        </w:rPr>
        <w:t xml:space="preserve"> via etere (OTA). </w:t>
      </w:r>
    </w:p>
    <w:p w14:paraId="5287508A" w14:textId="77777777" w:rsidR="001A33C3" w:rsidRDefault="001A33C3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237ADE5" w14:textId="123FF89F" w:rsidR="00B05A8C" w:rsidRPr="00157516" w:rsidRDefault="00710B5E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>Per quanto riguarda la tecnologia di guida autonoma,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EV9 presenterà HDP (Highway Drive Pilot), un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 xml:space="preserve"> sistema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di guida autonoma di livello tre condizionale, che consente al conducente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 xml:space="preserve"> in condizioni specifiche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di utilizzare il veicolo "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hands-off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". </w:t>
      </w:r>
      <w:proofErr w:type="spellStart"/>
      <w:r w:rsidR="001A33C3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1A33C3">
        <w:rPr>
          <w:rFonts w:ascii="Arial" w:eastAsia="Gulim" w:hAnsi="Arial" w:cs="Arial"/>
          <w:sz w:val="22"/>
          <w:szCs w:val="22"/>
          <w:lang w:val="it-IT" w:eastAsia="ko-KR"/>
        </w:rPr>
        <w:t xml:space="preserve"> programma di introdurre nel 2026 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la tecnologia HDP2 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per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la guida "</w:t>
      </w:r>
      <w:proofErr w:type="spellStart"/>
      <w:r w:rsidR="00B95404">
        <w:rPr>
          <w:rFonts w:ascii="Arial" w:eastAsia="Gulim" w:hAnsi="Arial" w:cs="Arial"/>
          <w:sz w:val="22"/>
          <w:szCs w:val="22"/>
          <w:lang w:val="it-IT" w:eastAsia="ko-KR"/>
        </w:rPr>
        <w:t>eyes</w:t>
      </w:r>
      <w:proofErr w:type="spellEnd"/>
      <w:r w:rsidR="00B95404">
        <w:rPr>
          <w:rFonts w:ascii="Arial" w:eastAsia="Gulim" w:hAnsi="Arial" w:cs="Arial"/>
          <w:sz w:val="22"/>
          <w:szCs w:val="22"/>
          <w:lang w:val="it-IT" w:eastAsia="ko-KR"/>
        </w:rPr>
        <w:t>-off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" in 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situa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>zioni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 xml:space="preserve"> specifiche</w:t>
      </w:r>
      <w:r w:rsidR="00157516" w:rsidRPr="00157516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3A4F928F" w14:textId="51A56C89" w:rsidR="00B05A8C" w:rsidRPr="002220D5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836F479" w14:textId="3B319858" w:rsidR="00157516" w:rsidRPr="00157516" w:rsidRDefault="00157516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Il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CEO Investor Day 2023 </w:t>
      </w:r>
      <w:r>
        <w:rPr>
          <w:rFonts w:ascii="Arial" w:eastAsia="Gulim" w:hAnsi="Arial" w:cs="Arial"/>
          <w:sz w:val="22"/>
          <w:szCs w:val="22"/>
          <w:lang w:val="it-IT" w:eastAsia="ko-KR"/>
        </w:rPr>
        <w:t>è stata l’occasione per illustrare anche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14391">
        <w:rPr>
          <w:rFonts w:ascii="Arial" w:eastAsia="Gulim" w:hAnsi="Arial" w:cs="Arial"/>
          <w:sz w:val="22"/>
          <w:szCs w:val="22"/>
          <w:lang w:val="it-IT" w:eastAsia="ko-KR"/>
        </w:rPr>
        <w:t>il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 xml:space="preserve"> programma riservato all’importante modello di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business dei </w:t>
      </w:r>
      <w:proofErr w:type="spellStart"/>
      <w:r w:rsidRPr="00157516">
        <w:rPr>
          <w:rFonts w:ascii="Arial" w:eastAsia="Gulim" w:hAnsi="Arial" w:cs="Arial"/>
          <w:sz w:val="22"/>
          <w:szCs w:val="22"/>
          <w:lang w:val="it-IT" w:eastAsia="ko-KR"/>
        </w:rPr>
        <w:t>purpose-built</w:t>
      </w:r>
      <w:proofErr w:type="spellEnd"/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157516">
        <w:rPr>
          <w:rFonts w:ascii="Arial" w:eastAsia="Gulim" w:hAnsi="Arial" w:cs="Arial"/>
          <w:sz w:val="22"/>
          <w:szCs w:val="22"/>
          <w:lang w:val="it-IT" w:eastAsia="ko-KR"/>
        </w:rPr>
        <w:t>vehicle</w:t>
      </w:r>
      <w:proofErr w:type="spellEnd"/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(PBV)</w:t>
      </w:r>
      <w:r>
        <w:rPr>
          <w:rFonts w:ascii="Arial" w:eastAsia="Gulim" w:hAnsi="Arial" w:cs="Arial"/>
          <w:sz w:val="22"/>
          <w:szCs w:val="22"/>
          <w:lang w:val="it-IT" w:eastAsia="ko-KR"/>
        </w:rPr>
        <w:t>.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E’ in programma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 xml:space="preserve"> per il 2025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il 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>lanci</w:t>
      </w:r>
      <w:r>
        <w:rPr>
          <w:rFonts w:ascii="Arial" w:eastAsia="Gulim" w:hAnsi="Arial" w:cs="Arial"/>
          <w:sz w:val="22"/>
          <w:szCs w:val="22"/>
          <w:lang w:val="it-IT" w:eastAsia="ko-KR"/>
        </w:rPr>
        <w:t>o di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un modello PBV di medie dimensioni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realizzato nell’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>impianto di produzione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>d</w:t>
      </w:r>
      <w:r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157516">
        <w:rPr>
          <w:rFonts w:ascii="Arial" w:eastAsia="Gulim" w:hAnsi="Arial" w:cs="Arial"/>
          <w:sz w:val="22"/>
          <w:szCs w:val="22"/>
          <w:lang w:val="it-IT" w:eastAsia="ko-KR"/>
        </w:rPr>
        <w:t>Hwaseong</w:t>
      </w:r>
      <w:proofErr w:type="spellEnd"/>
      <w:r w:rsidR="00B95404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r w:rsidR="00983C09">
        <w:rPr>
          <w:rFonts w:ascii="Arial" w:eastAsia="Gulim" w:hAnsi="Arial" w:cs="Arial"/>
          <w:sz w:val="22"/>
          <w:szCs w:val="22"/>
          <w:lang w:val="it-IT" w:eastAsia="ko-KR"/>
        </w:rPr>
        <w:t>dedicato a questa tipologia di veicoli</w:t>
      </w:r>
      <w:r w:rsidR="00B95404">
        <w:rPr>
          <w:rFonts w:ascii="Arial" w:eastAsia="Gulim" w:hAnsi="Arial" w:cs="Arial"/>
          <w:sz w:val="22"/>
          <w:szCs w:val="22"/>
          <w:lang w:val="it-IT" w:eastAsia="ko-KR"/>
        </w:rPr>
        <w:t>,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D90B8E">
        <w:rPr>
          <w:rFonts w:ascii="Arial" w:eastAsia="Gulim" w:hAnsi="Arial" w:cs="Arial"/>
          <w:sz w:val="22"/>
          <w:szCs w:val="22"/>
          <w:lang w:val="it-IT" w:eastAsia="ko-KR"/>
        </w:rPr>
        <w:t xml:space="preserve">sito produttivo 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t>ch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e gradualmente 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t>arrive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rà 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a 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lastRenderedPageBreak/>
        <w:t xml:space="preserve">realizzare 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una gamma completa di PBV, 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di diverse </w:t>
      </w:r>
      <w:r w:rsidR="00A14391">
        <w:rPr>
          <w:rFonts w:ascii="Arial" w:eastAsia="Gulim" w:hAnsi="Arial" w:cs="Arial"/>
          <w:sz w:val="22"/>
          <w:szCs w:val="22"/>
          <w:lang w:val="it-IT" w:eastAsia="ko-KR"/>
        </w:rPr>
        <w:t>dimensioni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dal piccolo al grande, incluso un taxi robot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 dotato di</w:t>
      </w:r>
      <w:r w:rsidRPr="00157516">
        <w:rPr>
          <w:rFonts w:ascii="Arial" w:eastAsia="Gulim" w:hAnsi="Arial" w:cs="Arial"/>
          <w:sz w:val="22"/>
          <w:szCs w:val="22"/>
          <w:lang w:val="it-IT" w:eastAsia="ko-KR"/>
        </w:rPr>
        <w:t xml:space="preserve"> tecnologia di guida autonoma.</w:t>
      </w:r>
    </w:p>
    <w:p w14:paraId="19B63B03" w14:textId="77777777" w:rsidR="00B05A8C" w:rsidRPr="00157516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ind w:firstLineChars="118" w:firstLine="260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7F02AB5E" w14:textId="63956732" w:rsidR="00B05A8C" w:rsidRPr="00137C26" w:rsidRDefault="00A14391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1A33C3">
        <w:rPr>
          <w:rFonts w:ascii="Arial" w:eastAsia="Gulim" w:hAnsi="Arial" w:cs="Arial"/>
          <w:sz w:val="22"/>
          <w:szCs w:val="22"/>
          <w:lang w:val="it-IT" w:eastAsia="ko-KR"/>
        </w:rPr>
        <w:t>, inoltre,</w:t>
      </w:r>
      <w:r w:rsid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1A33C3">
        <w:rPr>
          <w:rFonts w:ascii="Arial" w:eastAsia="Gulim" w:hAnsi="Arial" w:cs="Arial"/>
          <w:sz w:val="22"/>
          <w:szCs w:val="22"/>
          <w:lang w:val="it-IT" w:eastAsia="ko-KR"/>
        </w:rPr>
        <w:t xml:space="preserve">ha in programma di introdurre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una piattaforma dati integrata per fornire servizi e soluzioni personalizzate </w:t>
      </w:r>
      <w:r w:rsidR="00137C26" w:rsidRPr="00137C26">
        <w:rPr>
          <w:rFonts w:ascii="Arial" w:eastAsia="Gulim" w:hAnsi="Arial" w:cs="Arial"/>
          <w:sz w:val="22"/>
          <w:szCs w:val="22"/>
          <w:lang w:val="it-IT" w:eastAsia="ko-KR"/>
        </w:rPr>
        <w:t>per le diverse esigenze 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a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137C26" w:rsidRPr="00137C26">
        <w:rPr>
          <w:rFonts w:ascii="Arial" w:eastAsia="Gulim" w:hAnsi="Arial" w:cs="Arial"/>
          <w:sz w:val="22"/>
          <w:szCs w:val="22"/>
          <w:lang w:val="it-IT" w:eastAsia="ko-KR"/>
        </w:rPr>
        <w:t>sviluppare servizi di mobilità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utilizzando</w:t>
      </w:r>
      <w:r w:rsidR="00137C26" w:rsidRP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il </w:t>
      </w:r>
      <w:proofErr w:type="gramStart"/>
      <w:r w:rsid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sistema </w:t>
      </w:r>
      <w:r w:rsidR="00137C26" w:rsidRP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 Advanced</w:t>
      </w:r>
      <w:proofErr w:type="gramEnd"/>
      <w:r w:rsidR="00137C26" w:rsidRP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 Air </w:t>
      </w:r>
      <w:proofErr w:type="spellStart"/>
      <w:r w:rsidR="00137C26" w:rsidRPr="00137C26">
        <w:rPr>
          <w:rFonts w:ascii="Arial" w:eastAsia="Gulim" w:hAnsi="Arial" w:cs="Arial"/>
          <w:sz w:val="22"/>
          <w:szCs w:val="22"/>
          <w:lang w:val="it-IT" w:eastAsia="ko-KR"/>
        </w:rPr>
        <w:t>Mobility</w:t>
      </w:r>
      <w:proofErr w:type="spellEnd"/>
      <w:r w:rsidR="00137C26" w:rsidRP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 (AAM) e </w:t>
      </w:r>
      <w:r w:rsidR="00137C26">
        <w:rPr>
          <w:rFonts w:ascii="Arial" w:eastAsia="Gulim" w:hAnsi="Arial" w:cs="Arial"/>
          <w:sz w:val="22"/>
          <w:szCs w:val="22"/>
          <w:lang w:val="it-IT" w:eastAsia="ko-KR"/>
        </w:rPr>
        <w:t xml:space="preserve">di </w:t>
      </w:r>
      <w:r w:rsidR="00137C26" w:rsidRPr="00137C26">
        <w:rPr>
          <w:rFonts w:ascii="Arial" w:eastAsia="Gulim" w:hAnsi="Arial" w:cs="Arial"/>
          <w:sz w:val="22"/>
          <w:szCs w:val="22"/>
          <w:lang w:val="it-IT" w:eastAsia="ko-KR"/>
        </w:rPr>
        <w:t>robotica di Hyundai Motor Group.</w:t>
      </w:r>
    </w:p>
    <w:p w14:paraId="247527B7" w14:textId="77777777" w:rsidR="00B05A8C" w:rsidRPr="00137C26" w:rsidRDefault="00B05A8C" w:rsidP="00983C09">
      <w:pPr>
        <w:pStyle w:val="Testonormale"/>
        <w:kinsoku w:val="0"/>
        <w:overflowPunct w:val="0"/>
        <w:autoSpaceDE w:val="0"/>
        <w:autoSpaceDN w:val="0"/>
        <w:spacing w:line="312" w:lineRule="auto"/>
        <w:ind w:firstLineChars="118" w:firstLine="260"/>
        <w:rPr>
          <w:rFonts w:ascii="Arial" w:eastAsia="Gulim" w:hAnsi="Arial" w:cs="Arial"/>
          <w:b/>
          <w:sz w:val="22"/>
          <w:szCs w:val="22"/>
          <w:lang w:val="it-IT" w:eastAsia="ko-KR"/>
        </w:rPr>
      </w:pPr>
    </w:p>
    <w:p w14:paraId="3D8166FB" w14:textId="1404CD6D" w:rsidR="00B05A8C" w:rsidRPr="00137C26" w:rsidRDefault="00A14391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Uno degli obiettivi più importanti perseguiti da </w:t>
      </w:r>
      <w:proofErr w:type="spellStart"/>
      <w:r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sul medio e lungo termine riguarda il 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>migliora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m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>e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nto continuo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del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la percezione positiva del </w:t>
      </w:r>
      <w:r w:rsidR="00137C26">
        <w:rPr>
          <w:rFonts w:ascii="Arial" w:eastAsia="Gulim" w:hAnsi="Arial" w:cs="Arial"/>
          <w:bCs/>
          <w:sz w:val="22"/>
          <w:szCs w:val="22"/>
          <w:lang w:val="it-IT" w:eastAsia="ko-KR"/>
        </w:rPr>
        <w:t>brand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137C26">
        <w:rPr>
          <w:rFonts w:ascii="Arial" w:eastAsia="Gulim" w:hAnsi="Arial" w:cs="Arial"/>
          <w:bCs/>
          <w:sz w:val="22"/>
          <w:szCs w:val="22"/>
          <w:lang w:val="it-IT" w:eastAsia="ko-KR"/>
        </w:rPr>
        <w:t>da parte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dei clienti e 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del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>la competitività de</w:t>
      </w:r>
      <w:r>
        <w:rPr>
          <w:rFonts w:ascii="Arial" w:eastAsia="Gulim" w:hAnsi="Arial" w:cs="Arial"/>
          <w:bCs/>
          <w:sz w:val="22"/>
          <w:szCs w:val="22"/>
          <w:lang w:val="it-IT" w:eastAsia="ko-KR"/>
        </w:rPr>
        <w:t>i suoi prodotti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. Gli obiettivi finanziari a lungo termine includono l'aumento delle entrate lorde a 160 trilioni di KRW nel 2030, </w:t>
      </w:r>
      <w:r w:rsidR="00137C26">
        <w:rPr>
          <w:rFonts w:ascii="Arial" w:eastAsia="Gulim" w:hAnsi="Arial" w:cs="Arial"/>
          <w:bCs/>
          <w:sz w:val="22"/>
          <w:szCs w:val="22"/>
          <w:lang w:val="it-IT" w:eastAsia="ko-KR"/>
        </w:rPr>
        <w:t>che significa +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84% rispetto al 2022; aumento dell'utile a 16 trilioni di KRW, </w:t>
      </w:r>
      <w:r w:rsid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per 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un </w:t>
      </w:r>
      <w:r w:rsidR="00137C26">
        <w:rPr>
          <w:rFonts w:ascii="Arial" w:eastAsia="Gulim" w:hAnsi="Arial" w:cs="Arial"/>
          <w:bCs/>
          <w:sz w:val="22"/>
          <w:szCs w:val="22"/>
          <w:lang w:val="it-IT" w:eastAsia="ko-KR"/>
        </w:rPr>
        <w:t>+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122% rispetto al 2022; 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con un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aument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o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de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l margine operativo al 10%, 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per un +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>1,6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%</w:t>
      </w:r>
      <w:r w:rsidR="00137C26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rispetto al 2022.</w:t>
      </w:r>
    </w:p>
    <w:p w14:paraId="28587A4F" w14:textId="77777777" w:rsidR="00B05A8C" w:rsidRPr="00137C26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</w:p>
    <w:p w14:paraId="6558FB58" w14:textId="75A4C2DA" w:rsidR="00B05A8C" w:rsidRPr="00137C26" w:rsidRDefault="00137C26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22"/>
          <w:szCs w:val="22"/>
          <w:lang w:val="it-IT" w:eastAsia="ko-KR"/>
        </w:rPr>
      </w:pPr>
      <w:proofErr w:type="spellStart"/>
      <w:r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>Kia</w:t>
      </w:r>
      <w:proofErr w:type="spellEnd"/>
      <w:r w:rsidR="001A33C3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ha in previsione</w:t>
      </w:r>
      <w:r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1A33C3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di continuare ad espandere gli </w:t>
      </w:r>
      <w:r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investimenti per garantire la competitività futura. </w:t>
      </w:r>
      <w:r w:rsidR="00A14391">
        <w:rPr>
          <w:rFonts w:ascii="Arial" w:eastAsia="Gulim" w:hAnsi="Arial" w:cs="Arial"/>
          <w:bCs/>
          <w:sz w:val="22"/>
          <w:szCs w:val="22"/>
          <w:lang w:val="it-IT" w:eastAsia="ko-KR"/>
        </w:rPr>
        <w:t>N</w:t>
      </w:r>
      <w:r w:rsidR="00A14391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>ei prossimi cinque anni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  <w:r w:rsidR="00A14391"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fino al 2027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  <w:r w:rsidR="00A14391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FF0BFE">
        <w:rPr>
          <w:rFonts w:ascii="Arial" w:eastAsia="Gulim" w:hAnsi="Arial" w:cs="Arial"/>
          <w:bCs/>
          <w:sz w:val="22"/>
          <w:szCs w:val="22"/>
          <w:lang w:val="it-IT" w:eastAsia="ko-KR"/>
        </w:rPr>
        <w:t>sono nell’ordine di</w:t>
      </w:r>
      <w:r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32 trilioni di KRW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,</w:t>
      </w:r>
      <w:r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co</w:t>
      </w:r>
      <w:r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n </w:t>
      </w:r>
      <w:r w:rsidR="006A796E">
        <w:rPr>
          <w:rFonts w:ascii="Arial" w:eastAsia="Gulim" w:hAnsi="Arial" w:cs="Arial"/>
          <w:bCs/>
          <w:sz w:val="22"/>
          <w:szCs w:val="22"/>
          <w:lang w:val="it-IT" w:eastAsia="ko-KR"/>
        </w:rPr>
        <w:t>il 45% allocato sulle aree di business del futuro.</w:t>
      </w:r>
      <w:r w:rsidRPr="00137C26">
        <w:rPr>
          <w:rFonts w:ascii="Arial" w:eastAsia="Gulim" w:hAnsi="Arial" w:cs="Arial"/>
          <w:bCs/>
          <w:sz w:val="22"/>
          <w:szCs w:val="22"/>
          <w:lang w:val="it-IT" w:eastAsia="ko-KR"/>
        </w:rPr>
        <w:t xml:space="preserve"> </w:t>
      </w:r>
    </w:p>
    <w:p w14:paraId="21AF4639" w14:textId="77777777" w:rsidR="00B05A8C" w:rsidRPr="00137C26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Cs/>
          <w:sz w:val="12"/>
          <w:szCs w:val="12"/>
          <w:lang w:val="it-IT" w:eastAsia="ko-KR"/>
        </w:rPr>
      </w:pPr>
    </w:p>
    <w:p w14:paraId="5C25B7B8" w14:textId="77777777" w:rsidR="00B05A8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sz w:val="22"/>
          <w:szCs w:val="22"/>
          <w:lang w:eastAsia="ko-KR"/>
        </w:rPr>
      </w:pPr>
      <w:r w:rsidRPr="008F0641">
        <w:rPr>
          <w:rFonts w:ascii="Arial" w:eastAsia="Gulim" w:hAnsi="Arial" w:cs="Arial" w:hint="eastAsia"/>
          <w:b/>
          <w:sz w:val="22"/>
          <w:szCs w:val="22"/>
          <w:lang w:eastAsia="ko-KR"/>
        </w:rPr>
        <w:t>※</w:t>
      </w:r>
      <w:r w:rsidRPr="008F0641">
        <w:rPr>
          <w:rFonts w:ascii="Arial" w:eastAsia="Gulim" w:hAnsi="Arial" w:cs="Arial" w:hint="eastAsia"/>
          <w:b/>
          <w:sz w:val="22"/>
          <w:szCs w:val="22"/>
          <w:lang w:eastAsia="ko-KR"/>
        </w:rPr>
        <w:t xml:space="preserve"> C</w:t>
      </w:r>
      <w:r w:rsidRPr="008F0641">
        <w:rPr>
          <w:rFonts w:ascii="Arial" w:eastAsia="Gulim" w:hAnsi="Arial" w:cs="Arial"/>
          <w:b/>
          <w:sz w:val="22"/>
          <w:szCs w:val="22"/>
          <w:lang w:eastAsia="ko-KR"/>
        </w:rPr>
        <w:t xml:space="preserve">EO </w:t>
      </w:r>
      <w:r w:rsidRPr="008F0641">
        <w:rPr>
          <w:rFonts w:ascii="Arial" w:eastAsia="Gulim" w:hAnsi="Arial" w:cs="Arial" w:hint="eastAsia"/>
          <w:b/>
          <w:sz w:val="22"/>
          <w:szCs w:val="22"/>
          <w:lang w:eastAsia="ko-KR"/>
        </w:rPr>
        <w:t>I</w:t>
      </w:r>
      <w:r w:rsidRPr="008F0641">
        <w:rPr>
          <w:rFonts w:ascii="Arial" w:eastAsia="Gulim" w:hAnsi="Arial" w:cs="Arial"/>
          <w:b/>
          <w:sz w:val="22"/>
          <w:szCs w:val="22"/>
          <w:lang w:eastAsia="ko-KR"/>
        </w:rPr>
        <w:t>nvestor Day</w:t>
      </w:r>
      <w:r w:rsidRPr="008F0641">
        <w:rPr>
          <w:rFonts w:ascii="Arial" w:eastAsia="Gulim" w:hAnsi="Arial" w:cs="Arial" w:hint="eastAsia"/>
          <w:b/>
          <w:sz w:val="22"/>
          <w:szCs w:val="22"/>
          <w:lang w:eastAsia="ko-KR"/>
        </w:rPr>
        <w:t xml:space="preserve"> K</w:t>
      </w:r>
      <w:r w:rsidRPr="008F0641">
        <w:rPr>
          <w:rFonts w:ascii="Arial" w:eastAsia="Gulim" w:hAnsi="Arial" w:cs="Arial"/>
          <w:b/>
          <w:sz w:val="22"/>
          <w:szCs w:val="22"/>
          <w:lang w:eastAsia="ko-KR"/>
        </w:rPr>
        <w:t>ey Announcement Highlights</w:t>
      </w:r>
    </w:p>
    <w:p w14:paraId="2E0604D5" w14:textId="77777777" w:rsidR="00B05A8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sz w:val="22"/>
          <w:szCs w:val="22"/>
          <w:lang w:eastAsia="ko-KR"/>
        </w:rPr>
      </w:pPr>
    </w:p>
    <w:tbl>
      <w:tblPr>
        <w:tblStyle w:val="Grigliatabella"/>
        <w:tblW w:w="50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7655"/>
      </w:tblGrid>
      <w:tr w:rsidR="00B05A8C" w14:paraId="057E58E6" w14:textId="77777777" w:rsidTr="003877C5">
        <w:trPr>
          <w:trHeight w:val="551"/>
        </w:trPr>
        <w:tc>
          <w:tcPr>
            <w:tcW w:w="782" w:type="pct"/>
            <w:gridSpan w:val="2"/>
            <w:shd w:val="clear" w:color="auto" w:fill="FFFFCC"/>
            <w:vAlign w:val="center"/>
          </w:tcPr>
          <w:p w14:paraId="37F423F0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B450A9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S</w:t>
            </w: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ubject</w:t>
            </w:r>
          </w:p>
        </w:tc>
        <w:tc>
          <w:tcPr>
            <w:tcW w:w="4218" w:type="pct"/>
            <w:shd w:val="clear" w:color="auto" w:fill="FFFFCC"/>
            <w:vAlign w:val="center"/>
          </w:tcPr>
          <w:p w14:paraId="2C138FBF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B450A9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D</w:t>
            </w: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etailed targets</w:t>
            </w:r>
          </w:p>
        </w:tc>
      </w:tr>
      <w:tr w:rsidR="00B05A8C" w14:paraId="67C0CD16" w14:textId="77777777" w:rsidTr="003877C5">
        <w:trPr>
          <w:trHeight w:val="1396"/>
        </w:trPr>
        <w:tc>
          <w:tcPr>
            <w:tcW w:w="235" w:type="pct"/>
            <w:vMerge w:val="restart"/>
            <w:shd w:val="clear" w:color="auto" w:fill="FFFFCC"/>
            <w:vAlign w:val="center"/>
          </w:tcPr>
          <w:p w14:paraId="5B25201B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 w:hint="eastAsia"/>
                <w:b/>
                <w:sz w:val="18"/>
                <w:szCs w:val="18"/>
                <w:lang w:val="it-IT" w:eastAsia="ko-KR"/>
              </w:rPr>
              <w:t>4</w:t>
            </w:r>
          </w:p>
          <w:p w14:paraId="3A4DA09F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 xml:space="preserve"> </w:t>
            </w:r>
          </w:p>
          <w:p w14:paraId="4F17D46B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C</w:t>
            </w:r>
          </w:p>
          <w:p w14:paraId="603CF2D9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 w:hint="eastAsia"/>
                <w:b/>
                <w:sz w:val="18"/>
                <w:szCs w:val="18"/>
                <w:lang w:val="it-IT" w:eastAsia="ko-KR"/>
              </w:rPr>
              <w:t>o</w:t>
            </w:r>
          </w:p>
          <w:p w14:paraId="1D3D50D7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r</w:t>
            </w:r>
          </w:p>
          <w:p w14:paraId="5453120F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e</w:t>
            </w:r>
          </w:p>
          <w:p w14:paraId="11E8AE02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</w:p>
          <w:p w14:paraId="26682D10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s</w:t>
            </w:r>
          </w:p>
          <w:p w14:paraId="05958A58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 w:hint="eastAsia"/>
                <w:b/>
                <w:sz w:val="18"/>
                <w:szCs w:val="18"/>
                <w:lang w:val="it-IT" w:eastAsia="ko-KR"/>
              </w:rPr>
              <w:t>t</w:t>
            </w:r>
          </w:p>
          <w:p w14:paraId="54E9090A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r</w:t>
            </w:r>
          </w:p>
          <w:p w14:paraId="0B0CB1E2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a</w:t>
            </w:r>
          </w:p>
          <w:p w14:paraId="0110D823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t</w:t>
            </w:r>
          </w:p>
          <w:p w14:paraId="7E40708E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e</w:t>
            </w:r>
          </w:p>
          <w:p w14:paraId="092B007C" w14:textId="77777777" w:rsidR="00B05A8C" w:rsidRP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</w:pPr>
            <w:r w:rsidRPr="00B05A8C">
              <w:rPr>
                <w:rFonts w:ascii="Arial" w:eastAsia="Gulim" w:hAnsi="Arial" w:cs="Arial"/>
                <w:b/>
                <w:sz w:val="18"/>
                <w:szCs w:val="18"/>
                <w:lang w:val="it-IT" w:eastAsia="ko-KR"/>
              </w:rPr>
              <w:t>g</w:t>
            </w:r>
          </w:p>
          <w:p w14:paraId="51BE4EAA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i</w:t>
            </w:r>
            <w:proofErr w:type="spellEnd"/>
          </w:p>
          <w:p w14:paraId="0CDCC3C0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e</w:t>
            </w:r>
          </w:p>
          <w:p w14:paraId="0C4E571F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264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s</w:t>
            </w:r>
          </w:p>
        </w:tc>
        <w:tc>
          <w:tcPr>
            <w:tcW w:w="547" w:type="pct"/>
            <w:shd w:val="clear" w:color="auto" w:fill="FFFFCC"/>
            <w:vAlign w:val="center"/>
          </w:tcPr>
          <w:p w14:paraId="347106D8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Global</w:t>
            </w:r>
          </w:p>
          <w:p w14:paraId="6F206A5A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Sales</w:t>
            </w:r>
          </w:p>
        </w:tc>
        <w:tc>
          <w:tcPr>
            <w:tcW w:w="4218" w:type="pct"/>
            <w:vAlign w:val="center"/>
          </w:tcPr>
          <w:p w14:paraId="499CEF63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proofErr w:type="gramStart"/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2030</w:t>
            </w:r>
            <w:r w:rsidRPr="00672F8B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:</w:t>
            </w:r>
            <w:proofErr w:type="gramEnd"/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Annual sales target of 4.3 mil. units (+34</w:t>
            </w:r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</w:t>
            </w:r>
            <w:proofErr w:type="gramStart"/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% </w:t>
            </w:r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from</w:t>
            </w:r>
            <w:proofErr w:type="gramEnd"/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2023 target)</w:t>
            </w:r>
          </w:p>
          <w:p w14:paraId="24988A00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300" w:firstLine="540"/>
              <w:contextualSpacing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E80DAD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>Global electrified vehicle sales target of 2.38 mil. units, 55</w:t>
            </w:r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>%</w:t>
            </w:r>
            <w:r w:rsidRPr="00E80DAD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of all sales</w:t>
            </w:r>
            <w:r w:rsidRPr="008F0641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 xml:space="preserve"> </w:t>
            </w:r>
          </w:p>
          <w:p w14:paraId="0AF2DE19" w14:textId="77777777" w:rsidR="00B05A8C" w:rsidRPr="00922C4A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proofErr w:type="gramStart"/>
            <w:r w:rsidRPr="00672F8B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2</w:t>
            </w:r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026 :</w:t>
            </w:r>
            <w:proofErr w:type="gramEnd"/>
            <w:r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 xml:space="preserve"> </w:t>
            </w:r>
            <w:r w:rsidRPr="00922C4A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4.01 mil. </w:t>
            </w:r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>u</w:t>
            </w:r>
            <w:r w:rsidRPr="00922C4A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>nits (+25</w:t>
            </w:r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%</w:t>
            </w:r>
            <w:r w:rsidRPr="00922C4A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from 2023 target)</w:t>
            </w:r>
          </w:p>
          <w:p w14:paraId="223F0C1F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proofErr w:type="gramStart"/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2023</w:t>
            </w:r>
            <w:r w:rsidRPr="00672F8B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:</w:t>
            </w:r>
            <w:proofErr w:type="gramEnd"/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Annual sales target of 3.2 mil. units (+10.3</w:t>
            </w:r>
            <w:proofErr w:type="gramStart"/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% </w:t>
            </w:r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from</w:t>
            </w:r>
            <w:proofErr w:type="gramEnd"/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2022 results)</w:t>
            </w:r>
          </w:p>
        </w:tc>
      </w:tr>
      <w:tr w:rsidR="00B05A8C" w14:paraId="0C45A9B9" w14:textId="77777777" w:rsidTr="003877C5">
        <w:trPr>
          <w:trHeight w:val="1840"/>
        </w:trPr>
        <w:tc>
          <w:tcPr>
            <w:tcW w:w="235" w:type="pct"/>
            <w:vMerge/>
            <w:shd w:val="clear" w:color="auto" w:fill="FFFFCC"/>
            <w:vAlign w:val="center"/>
          </w:tcPr>
          <w:p w14:paraId="6A88BE4C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547" w:type="pct"/>
            <w:shd w:val="clear" w:color="auto" w:fill="FFFFCC"/>
            <w:vAlign w:val="center"/>
          </w:tcPr>
          <w:p w14:paraId="1AF96CBD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EV</w:t>
            </w:r>
          </w:p>
          <w:p w14:paraId="6DCD3D30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jc w:val="center"/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Strategy</w:t>
            </w:r>
          </w:p>
        </w:tc>
        <w:tc>
          <w:tcPr>
            <w:tcW w:w="4218" w:type="pct"/>
            <w:vAlign w:val="center"/>
          </w:tcPr>
          <w:p w14:paraId="75B152EB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proofErr w:type="gramStart"/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2030 :</w:t>
            </w:r>
            <w:proofErr w:type="gramEnd"/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EV annual sales target at 1.6 mil. units, 37</w:t>
            </w:r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>%</w:t>
            </w:r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of all sales</w:t>
            </w:r>
          </w:p>
          <w:p w14:paraId="2EC70492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proofErr w:type="gramStart"/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2027 :</w:t>
            </w:r>
            <w:proofErr w:type="gramEnd"/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EV lineup of 15</w:t>
            </w:r>
            <w:r w:rsidRPr="008F0641">
              <w:rPr>
                <w:rFonts w:ascii="Arial" w:eastAsia="Gulim" w:hAnsi="Arial" w:cs="Arial" w:hint="eastAsia"/>
                <w:bCs/>
                <w:sz w:val="18"/>
                <w:szCs w:val="18"/>
                <w:lang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>models (up 1 model from 2027 goal announced in 2022)</w:t>
            </w:r>
          </w:p>
          <w:p w14:paraId="240730FA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proofErr w:type="gramStart"/>
            <w:r w:rsidRPr="00672F8B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2</w:t>
            </w:r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026 :</w:t>
            </w:r>
            <w:proofErr w:type="gramEnd"/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EV annual sales target at 1 mil. units, 25% of all sales</w:t>
            </w:r>
          </w:p>
          <w:p w14:paraId="42EEBBCA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proofErr w:type="gramStart"/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2024</w:t>
            </w:r>
            <w:r w:rsidRPr="00672F8B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:</w:t>
            </w:r>
            <w:proofErr w:type="gramEnd"/>
            <w:r w:rsidRPr="008F0641"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Kia to operate first dedicated EV factory at Gwangmyeong </w:t>
            </w:r>
          </w:p>
          <w:p w14:paraId="5BA70D79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proofErr w:type="gramStart"/>
            <w:r w:rsidRPr="00672F8B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2</w:t>
            </w:r>
            <w:r w:rsidRPr="00672F8B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>023 :</w:t>
            </w:r>
            <w:proofErr w:type="gramEnd"/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 xml:space="preserve"> EV annual sales target at 258,000 units, 8 % of all sales </w:t>
            </w:r>
          </w:p>
          <w:p w14:paraId="32BCB3AC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</w:pPr>
            <w:r w:rsidRPr="0000042D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*</w:t>
            </w:r>
            <w:r w:rsidRPr="0000042D">
              <w:rPr>
                <w:rFonts w:ascii="Arial" w:eastAsia="Gulim" w:hAnsi="Arial" w:cs="Arial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Gulim" w:hAnsi="Arial" w:cs="Arial"/>
                <w:bCs/>
                <w:sz w:val="18"/>
                <w:szCs w:val="18"/>
                <w:lang w:eastAsia="ko-KR"/>
              </w:rPr>
              <w:t>Kia to locally produce EVs in US, Europe, China and India</w:t>
            </w:r>
          </w:p>
        </w:tc>
      </w:tr>
      <w:tr w:rsidR="00B05A8C" w14:paraId="2CC4DF6B" w14:textId="77777777" w:rsidTr="003877C5">
        <w:trPr>
          <w:trHeight w:val="1271"/>
        </w:trPr>
        <w:tc>
          <w:tcPr>
            <w:tcW w:w="235" w:type="pct"/>
            <w:vMerge/>
            <w:shd w:val="clear" w:color="auto" w:fill="FFFFCC"/>
            <w:vAlign w:val="center"/>
          </w:tcPr>
          <w:p w14:paraId="678CE8AF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</w:p>
        </w:tc>
        <w:tc>
          <w:tcPr>
            <w:tcW w:w="547" w:type="pct"/>
            <w:shd w:val="clear" w:color="auto" w:fill="FFFFCC"/>
            <w:vAlign w:val="center"/>
          </w:tcPr>
          <w:p w14:paraId="23C7708C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Product</w:t>
            </w:r>
          </w:p>
          <w:p w14:paraId="35355EB6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 xml:space="preserve"> Strategy</w:t>
            </w:r>
          </w:p>
        </w:tc>
        <w:tc>
          <w:tcPr>
            <w:tcW w:w="4218" w:type="pct"/>
            <w:vAlign w:val="center"/>
          </w:tcPr>
          <w:p w14:paraId="5B7F3A44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291D0B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2025 :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Kia to launch all vehicle models as connected car beginning in 2025</w:t>
            </w:r>
          </w:p>
          <w:p w14:paraId="3AEB2DDA" w14:textId="77777777" w:rsidR="00B05A8C" w:rsidRPr="00DC0EF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</w:pPr>
            <w:r w:rsidRPr="00291D0B">
              <w:rPr>
                <w:rFonts w:ascii="Arial" w:eastAsia="Gulim" w:hAnsi="Arial" w:cs="Arial" w:hint="eastAsia"/>
                <w:b/>
                <w:bCs/>
                <w:sz w:val="18"/>
                <w:szCs w:val="18"/>
                <w:lang w:val="x-none" w:eastAsia="ko-KR"/>
              </w:rPr>
              <w:t>2</w:t>
            </w:r>
            <w:r w:rsidRPr="00291D0B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026 :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Kia to 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bring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HDP2 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to EV9</w:t>
            </w:r>
          </w:p>
          <w:p w14:paraId="6B4AD44B" w14:textId="77777777" w:rsidR="00B05A8C" w:rsidRPr="00DC0EF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</w:pPr>
            <w:r w:rsidRPr="00291D0B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2023 :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Kia to implement 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conditional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 xml:space="preserve">Level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3 autonomous driving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to the EV9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</w:p>
          <w:p w14:paraId="30BF21C1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00042D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 xml:space="preserve">* </w:t>
            </w:r>
            <w:r w:rsidRPr="00D37C9D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Kia to enable Over-the-Air (OTA) software updates and EV9 feature updates </w:t>
            </w:r>
          </w:p>
          <w:p w14:paraId="2F7EC128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50" w:firstLine="90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D37C9D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via the Kia Connect Store.</w:t>
            </w:r>
          </w:p>
        </w:tc>
      </w:tr>
      <w:tr w:rsidR="00B05A8C" w14:paraId="50DF288F" w14:textId="77777777" w:rsidTr="003877C5">
        <w:trPr>
          <w:trHeight w:val="1262"/>
        </w:trPr>
        <w:tc>
          <w:tcPr>
            <w:tcW w:w="235" w:type="pct"/>
            <w:vMerge/>
            <w:shd w:val="clear" w:color="auto" w:fill="FFFFCC"/>
            <w:vAlign w:val="center"/>
          </w:tcPr>
          <w:p w14:paraId="17BBD514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</w:p>
        </w:tc>
        <w:tc>
          <w:tcPr>
            <w:tcW w:w="547" w:type="pct"/>
            <w:shd w:val="clear" w:color="auto" w:fill="FFFFCC"/>
            <w:vAlign w:val="center"/>
          </w:tcPr>
          <w:p w14:paraId="1BEA2580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PBV</w:t>
            </w:r>
          </w:p>
          <w:p w14:paraId="00AD730D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S</w:t>
            </w: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trategy</w:t>
            </w:r>
          </w:p>
        </w:tc>
        <w:tc>
          <w:tcPr>
            <w:tcW w:w="4218" w:type="pct"/>
            <w:vAlign w:val="center"/>
          </w:tcPr>
          <w:p w14:paraId="19235B25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2025 :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Kia to launch dedicated mid-size PBV</w:t>
            </w:r>
          </w:p>
          <w:p w14:paraId="7C6C4E5D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00042D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*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Kia t</w:t>
            </w:r>
            <w:r w:rsidRPr="001B783D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o establish a tailored business structure and offer an integrated solution for PBV</w:t>
            </w:r>
          </w:p>
          <w:p w14:paraId="62074CC4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00042D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*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Kia to establish a full PBV lineup including PBV robotaxi with autonomous driving</w:t>
            </w:r>
          </w:p>
          <w:p w14:paraId="4D18F0EA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00042D">
              <w:rPr>
                <w:rFonts w:ascii="Arial" w:eastAsia="Gulim" w:hAnsi="Arial" w:cs="Arial" w:hint="eastAsia"/>
                <w:b/>
                <w:sz w:val="18"/>
                <w:szCs w:val="18"/>
                <w:lang w:eastAsia="ko-KR"/>
              </w:rPr>
              <w:t>*</w:t>
            </w:r>
            <w:r w:rsidRPr="0000042D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 xml:space="preserve"> 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Kia to d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evelop a solution that seamlessly manage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s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data, software, charging for PBVs</w:t>
            </w:r>
          </w:p>
        </w:tc>
      </w:tr>
      <w:tr w:rsidR="00B05A8C" w14:paraId="2B3AF523" w14:textId="77777777" w:rsidTr="003877C5">
        <w:trPr>
          <w:trHeight w:val="1263"/>
        </w:trPr>
        <w:tc>
          <w:tcPr>
            <w:tcW w:w="782" w:type="pct"/>
            <w:gridSpan w:val="2"/>
            <w:shd w:val="clear" w:color="auto" w:fill="FFFFCC"/>
            <w:vAlign w:val="center"/>
          </w:tcPr>
          <w:p w14:paraId="1C23D0D7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ESG /</w:t>
            </w:r>
          </w:p>
          <w:p w14:paraId="250F883F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N</w:t>
            </w: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ew Business</w:t>
            </w:r>
          </w:p>
        </w:tc>
        <w:tc>
          <w:tcPr>
            <w:tcW w:w="4218" w:type="pct"/>
            <w:vAlign w:val="center"/>
          </w:tcPr>
          <w:p w14:paraId="5FEA9EF1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F807A7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2045 :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Gradual carbon reduction to reach carbon neutrality by 2045</w:t>
            </w:r>
          </w:p>
          <w:p w14:paraId="46E07D62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         (`</w:t>
            </w:r>
            <w:r w:rsidRPr="006B7C7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30 :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10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%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reduction, </w:t>
            </w:r>
            <w:r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`</w:t>
            </w:r>
            <w:r w:rsidRPr="006B7C7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35 :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35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%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 reduction, </w:t>
            </w:r>
            <w:r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`</w:t>
            </w:r>
            <w:r w:rsidRPr="006B7C7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40 :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70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 xml:space="preserve"> %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reduction, from 2019 output)</w:t>
            </w:r>
          </w:p>
          <w:p w14:paraId="2D36FFC7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5238AD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2030 :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Kia to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 xml:space="preserve"> increase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proportion of recycled plastic use 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t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o 20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%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</w:p>
          <w:p w14:paraId="31FF53B4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*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Kia to find new business opportunities from HMG initiatives</w:t>
            </w:r>
          </w:p>
        </w:tc>
      </w:tr>
      <w:tr w:rsidR="00B05A8C" w14:paraId="69BE499E" w14:textId="77777777" w:rsidTr="003877C5">
        <w:trPr>
          <w:trHeight w:val="2118"/>
        </w:trPr>
        <w:tc>
          <w:tcPr>
            <w:tcW w:w="782" w:type="pct"/>
            <w:gridSpan w:val="2"/>
            <w:shd w:val="clear" w:color="auto" w:fill="FFFFCC"/>
            <w:vAlign w:val="center"/>
          </w:tcPr>
          <w:p w14:paraId="0FDB03E7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F</w:t>
            </w: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inancial</w:t>
            </w:r>
          </w:p>
          <w:p w14:paraId="603173A2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T</w:t>
            </w: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argets</w:t>
            </w:r>
          </w:p>
        </w:tc>
        <w:tc>
          <w:tcPr>
            <w:tcW w:w="4218" w:type="pct"/>
            <w:vAlign w:val="center"/>
          </w:tcPr>
          <w:p w14:paraId="642DE8F6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2030</w:t>
            </w:r>
            <w:r w:rsidRPr="008F0641">
              <w:rPr>
                <w:rFonts w:ascii="Arial" w:eastAsia="Gulim" w:hAnsi="Arial" w:cs="Arial" w:hint="eastAsia"/>
                <w:b/>
                <w:bCs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: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Gross revenue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KRW 160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tril., operating 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profit 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K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RW 16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tril., </w:t>
            </w:r>
          </w:p>
          <w:p w14:paraId="504F20C6" w14:textId="77777777" w:rsidR="00B05A8C" w:rsidRPr="00DC0EF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300" w:firstLine="540"/>
              <w:contextualSpacing/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</w:pP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operating profit margin 10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%</w:t>
            </w:r>
          </w:p>
          <w:p w14:paraId="06A92BFE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2030</w:t>
            </w:r>
            <w:r w:rsidRPr="008F0641">
              <w:rPr>
                <w:rFonts w:ascii="Arial" w:eastAsia="Gulim" w:hAnsi="Arial" w:cs="Arial" w:hint="eastAsia"/>
                <w:b/>
                <w:bCs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: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Elevate EV’s contribution to profitability (53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%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>o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f all profit)</w:t>
            </w:r>
          </w:p>
          <w:p w14:paraId="23095D82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DC11D1">
              <w:rPr>
                <w:rFonts w:ascii="Arial" w:eastAsia="Gulim" w:hAnsi="Arial" w:cs="Arial" w:hint="eastAsia"/>
                <w:b/>
                <w:bCs/>
                <w:sz w:val="18"/>
                <w:szCs w:val="18"/>
                <w:lang w:val="x-none" w:eastAsia="ko-KR"/>
              </w:rPr>
              <w:t>2</w:t>
            </w:r>
            <w:r w:rsidRPr="00DC11D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026 :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Gross revenue KRW 134 tril., operating profit KRW 12 tril., </w:t>
            </w:r>
          </w:p>
          <w:p w14:paraId="3954FA7A" w14:textId="77777777" w:rsidR="00B05A8C" w:rsidRPr="00DC0EF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300" w:firstLine="540"/>
              <w:contextualSpacing/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</w:pP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operating profit margin 9.0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%</w:t>
            </w:r>
          </w:p>
          <w:p w14:paraId="0C19E148" w14:textId="77777777" w:rsidR="00B05A8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2023</w:t>
            </w:r>
            <w:r w:rsidRPr="008F0641">
              <w:rPr>
                <w:rFonts w:ascii="Arial" w:eastAsia="Gulim" w:hAnsi="Arial" w:cs="Arial" w:hint="eastAsia"/>
                <w:b/>
                <w:bCs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: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Gross revenue KRW 97.6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tril., operating profit: KRW 9.3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tril., </w:t>
            </w:r>
          </w:p>
          <w:p w14:paraId="57E43B28" w14:textId="77777777" w:rsidR="00B05A8C" w:rsidRPr="00DC0EFC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300" w:firstLine="540"/>
              <w:contextualSpacing/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</w:pP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o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perating profit margin 9.5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%</w:t>
            </w:r>
          </w:p>
        </w:tc>
      </w:tr>
      <w:tr w:rsidR="00B05A8C" w14:paraId="1C7BA326" w14:textId="77777777" w:rsidTr="003877C5">
        <w:trPr>
          <w:trHeight w:val="988"/>
        </w:trPr>
        <w:tc>
          <w:tcPr>
            <w:tcW w:w="782" w:type="pct"/>
            <w:gridSpan w:val="2"/>
            <w:shd w:val="clear" w:color="auto" w:fill="FFFFCC"/>
            <w:vAlign w:val="center"/>
          </w:tcPr>
          <w:p w14:paraId="441B154E" w14:textId="77777777" w:rsidR="00B05A8C" w:rsidRPr="00B450A9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beforeLines="20" w:before="48" w:afterLines="4" w:after="9"/>
              <w:jc w:val="center"/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</w:pPr>
            <w:r w:rsidRPr="00B450A9">
              <w:rPr>
                <w:rFonts w:ascii="Arial" w:eastAsia="Gulim" w:hAnsi="Arial" w:cs="Arial" w:hint="eastAsia"/>
                <w:b/>
                <w:sz w:val="18"/>
                <w:szCs w:val="18"/>
                <w:lang w:val="x-none" w:eastAsia="ko-KR"/>
              </w:rPr>
              <w:t>I</w:t>
            </w:r>
            <w:r w:rsidRPr="00B450A9"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 xml:space="preserve">nvestment / Shareholder </w:t>
            </w:r>
            <w:r>
              <w:rPr>
                <w:rFonts w:ascii="Arial" w:eastAsia="Gulim" w:hAnsi="Arial" w:cs="Arial"/>
                <w:b/>
                <w:sz w:val="18"/>
                <w:szCs w:val="18"/>
                <w:lang w:val="x-none" w:eastAsia="ko-KR"/>
              </w:rPr>
              <w:t>Policy</w:t>
            </w:r>
          </w:p>
        </w:tc>
        <w:tc>
          <w:tcPr>
            <w:tcW w:w="4218" w:type="pct"/>
            <w:vAlign w:val="center"/>
          </w:tcPr>
          <w:p w14:paraId="5E0D222F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2023~2027</w:t>
            </w:r>
            <w:r w:rsidRPr="008F0641">
              <w:rPr>
                <w:rFonts w:ascii="Arial" w:eastAsia="Gulim" w:hAnsi="Arial" w:cs="Arial" w:hint="eastAsia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: Kia to invest KRW </w:t>
            </w:r>
            <w:r w:rsidRPr="000366A6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32</w:t>
            </w:r>
            <w:r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>tril. for next five years (45</w:t>
            </w:r>
            <w:r>
              <w:rPr>
                <w:rFonts w:ascii="Arial" w:eastAsia="Gulim" w:hAnsi="Arial" w:cs="Arial"/>
                <w:sz w:val="18"/>
                <w:szCs w:val="18"/>
                <w:lang w:val="en-GB" w:eastAsia="ko-KR"/>
              </w:rPr>
              <w:t>%</w:t>
            </w:r>
            <w:r w:rsidRPr="008F0641"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  <w:t xml:space="preserve"> for future businesses)</w:t>
            </w:r>
          </w:p>
          <w:p w14:paraId="38E53E8A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F0641">
              <w:rPr>
                <w:rFonts w:ascii="Arial" w:eastAsia="Gulim" w:hAnsi="Arial" w:cs="Arial"/>
                <w:b/>
                <w:bCs/>
                <w:sz w:val="18"/>
                <w:szCs w:val="18"/>
                <w:lang w:val="x-none" w:eastAsia="ko-KR"/>
              </w:rPr>
              <w:t>2023~2027</w:t>
            </w:r>
            <w:r w:rsidRPr="008F064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: </w:t>
            </w:r>
            <w:r w:rsidRPr="008F064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Kia aims to purchase up to KRW 0.5 trillion worth of shares each year </w:t>
            </w:r>
          </w:p>
          <w:p w14:paraId="4D9D0953" w14:textId="77777777" w:rsidR="00B05A8C" w:rsidRPr="008F0641" w:rsidRDefault="00B05A8C" w:rsidP="003877C5">
            <w:pPr>
              <w:pStyle w:val="Testonormale"/>
              <w:kinsoku w:val="0"/>
              <w:overflowPunct w:val="0"/>
              <w:autoSpaceDE w:val="0"/>
              <w:autoSpaceDN w:val="0"/>
              <w:spacing w:line="312" w:lineRule="auto"/>
              <w:ind w:firstLineChars="550" w:firstLine="990"/>
              <w:contextualSpacing/>
              <w:rPr>
                <w:rFonts w:ascii="Arial" w:eastAsia="Gulim" w:hAnsi="Arial" w:cs="Arial"/>
                <w:sz w:val="18"/>
                <w:szCs w:val="18"/>
                <w:lang w:val="x-none" w:eastAsia="ko-KR"/>
              </w:rPr>
            </w:pPr>
            <w:r w:rsidRPr="008F064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and cancel 50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% </w:t>
            </w:r>
            <w:r w:rsidRPr="008F064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of the repurchased shares.</w:t>
            </w:r>
          </w:p>
        </w:tc>
      </w:tr>
    </w:tbl>
    <w:p w14:paraId="4E2EB528" w14:textId="77777777" w:rsidR="00B05A8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16"/>
          <w:szCs w:val="16"/>
          <w:lang w:eastAsia="ko-KR"/>
        </w:rPr>
      </w:pPr>
    </w:p>
    <w:p w14:paraId="70E89CE4" w14:textId="77777777" w:rsidR="00B05A8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eastAsia="ko-KR"/>
        </w:rPr>
      </w:pPr>
    </w:p>
    <w:p w14:paraId="26D7BD1B" w14:textId="644616AC" w:rsidR="00B05A8C" w:rsidRPr="00FB46DF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FB46DF">
        <w:rPr>
          <w:rFonts w:ascii="Arial" w:eastAsia="Gulim" w:hAnsi="Arial" w:cs="Arial" w:hint="eastAsia"/>
          <w:b/>
          <w:bCs/>
          <w:sz w:val="22"/>
          <w:szCs w:val="22"/>
          <w:lang w:val="it-IT" w:eastAsia="ko-KR"/>
        </w:rPr>
        <w:t>■</w:t>
      </w:r>
      <w:r w:rsidRPr="00FB46D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proofErr w:type="spellStart"/>
      <w:r w:rsidRPr="00FB46D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Kia</w:t>
      </w:r>
      <w:proofErr w:type="spellEnd"/>
      <w:r w:rsidRPr="00FB46D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FF0BFE" w:rsidRPr="00FB46D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cont</w:t>
      </w:r>
      <w:r w:rsidR="007E229B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inua </w:t>
      </w:r>
      <w:r w:rsidR="0046454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sul</w:t>
      </w:r>
      <w:r w:rsidR="007E229B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la </w:t>
      </w:r>
      <w:proofErr w:type="spellStart"/>
      <w:r w:rsidR="0046454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roadmap</w:t>
      </w:r>
      <w:proofErr w:type="spellEnd"/>
      <w:r w:rsidR="00FB46DF" w:rsidRPr="00FB46D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  <w:r w:rsidR="00FB46D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2030 </w:t>
      </w:r>
      <w:r w:rsidR="00FB46DF" w:rsidRPr="00FB46D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dei</w:t>
      </w:r>
      <w:r w:rsidR="00E6403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“</w:t>
      </w:r>
      <w:proofErr w:type="spellStart"/>
      <w:r w:rsidR="00E6403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four</w:t>
      </w:r>
      <w:proofErr w:type="spellEnd"/>
      <w:r w:rsidR="00E6403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core </w:t>
      </w:r>
      <w:proofErr w:type="spellStart"/>
      <w:r w:rsidR="00E6403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goals</w:t>
      </w:r>
      <w:proofErr w:type="spellEnd"/>
      <w:r w:rsidR="00E64033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”</w:t>
      </w:r>
      <w:r w:rsidRPr="00FB46DF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</w:p>
    <w:p w14:paraId="3D7E8C66" w14:textId="77777777" w:rsidR="00B05A8C" w:rsidRPr="00FB46DF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ind w:firstLineChars="118" w:firstLine="260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ADD0BDB" w14:textId="59E806FC" w:rsidR="00B05A8C" w:rsidRPr="00F52F17" w:rsidRDefault="0046454E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A fronte dei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risultat</w:t>
      </w:r>
      <w:r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positivi conseguiti negli ultimi tre anni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continua sulla strada 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dell'implementazione della sua strategia </w:t>
      </w:r>
      <w:r>
        <w:rPr>
          <w:rFonts w:ascii="Arial" w:eastAsia="Gulim" w:hAnsi="Arial" w:cs="Arial"/>
          <w:sz w:val="22"/>
          <w:szCs w:val="22"/>
          <w:lang w:val="it-IT" w:eastAsia="ko-KR"/>
        </w:rPr>
        <w:t>Plan S per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F52F17">
        <w:rPr>
          <w:rFonts w:ascii="Arial" w:eastAsia="Gulim" w:hAnsi="Arial" w:cs="Arial"/>
          <w:sz w:val="22"/>
          <w:szCs w:val="22"/>
          <w:lang w:val="it-IT" w:eastAsia="ko-KR"/>
        </w:rPr>
        <w:t>consolida</w:t>
      </w:r>
      <w:r>
        <w:rPr>
          <w:rFonts w:ascii="Arial" w:eastAsia="Gulim" w:hAnsi="Arial" w:cs="Arial"/>
          <w:sz w:val="22"/>
          <w:szCs w:val="22"/>
          <w:lang w:val="it-IT" w:eastAsia="ko-KR"/>
        </w:rPr>
        <w:t>re ulteriormente l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>a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sua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leader</w:t>
      </w:r>
      <w:r>
        <w:rPr>
          <w:rFonts w:ascii="Arial" w:eastAsia="Gulim" w:hAnsi="Arial" w:cs="Arial"/>
          <w:sz w:val="22"/>
          <w:szCs w:val="22"/>
          <w:lang w:val="it-IT" w:eastAsia="ko-KR"/>
        </w:rPr>
        <w:t>ship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globale </w:t>
      </w:r>
      <w:r w:rsidR="006A796E">
        <w:rPr>
          <w:rFonts w:ascii="Arial" w:eastAsia="Gulim" w:hAnsi="Arial" w:cs="Arial"/>
          <w:sz w:val="22"/>
          <w:szCs w:val="22"/>
          <w:lang w:val="it-IT" w:eastAsia="ko-KR"/>
        </w:rPr>
        <w:t xml:space="preserve">sul mercato 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>d</w:t>
      </w:r>
      <w:r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i veicoli elettrici. L'azienda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è impegnata nel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persegui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m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nto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de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i suoi quattro </w:t>
      </w:r>
      <w:r w:rsid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core goals 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fissati lo scorso anno per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 xml:space="preserve">i nuovi obiettivi stabiliti per 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il 2030: vendite globali </w:t>
      </w:r>
      <w:r w:rsidR="00F52F17">
        <w:rPr>
          <w:rFonts w:ascii="Arial" w:eastAsia="Gulim" w:hAnsi="Arial" w:cs="Arial"/>
          <w:sz w:val="22"/>
          <w:szCs w:val="22"/>
          <w:lang w:val="it-IT" w:eastAsia="ko-KR"/>
        </w:rPr>
        <w:t>per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4,3 milioni di unità; accelera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zione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del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la transizione </w:t>
      </w:r>
      <w:r w:rsidR="00F52F17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>i veicoli elettrici con un obiettivo di vendita</w:t>
      </w:r>
      <w:r w:rsid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>di 1,6 milioni di unità; rafforza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mento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del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la competitività dei prodotti con particolare attenzione alla tecnologia di guida autonoma e alla connettività; e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avvio di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 una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 xml:space="preserve">specifica 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 xml:space="preserve">struttura aziendale </w:t>
      </w:r>
      <w:r w:rsidR="00F52F17">
        <w:rPr>
          <w:rFonts w:ascii="Arial" w:eastAsia="Gulim" w:hAnsi="Arial" w:cs="Arial"/>
          <w:sz w:val="22"/>
          <w:szCs w:val="22"/>
          <w:lang w:val="it-IT" w:eastAsia="ko-KR"/>
        </w:rPr>
        <w:t>dedicata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 xml:space="preserve"> ai PBV</w:t>
      </w:r>
      <w:r w:rsidR="00F52F17" w:rsidRPr="00F52F17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4D1CB27D" w14:textId="77777777" w:rsidR="00B05A8C" w:rsidRPr="00F52F17" w:rsidRDefault="00B05A8C" w:rsidP="00983C09">
      <w:pPr>
        <w:pStyle w:val="Testonormale"/>
        <w:kinsoku w:val="0"/>
        <w:overflowPunct w:val="0"/>
        <w:autoSpaceDE w:val="0"/>
        <w:autoSpaceDN w:val="0"/>
        <w:spacing w:line="312" w:lineRule="auto"/>
        <w:ind w:firstLineChars="118" w:firstLine="260"/>
        <w:jc w:val="distribute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</w:p>
    <w:p w14:paraId="60F84EC2" w14:textId="2676C2AE" w:rsidR="00B05A8C" w:rsidRPr="006A796E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6A796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1) </w:t>
      </w:r>
      <w:r w:rsidR="006A796E" w:rsidRPr="006A796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Obiettivo di vendit</w:t>
      </w:r>
      <w:r w:rsidR="006A796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a</w:t>
      </w:r>
      <w:r w:rsidR="006A796E" w:rsidRPr="006A796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annuale per il 2030 di 4,3 milioni</w:t>
      </w:r>
      <w:r w:rsidR="006A796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a livello mondiale</w:t>
      </w:r>
      <w:r w:rsidR="006A796E" w:rsidRPr="006A796E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con un focus sui veicoli elettrificati</w:t>
      </w:r>
    </w:p>
    <w:p w14:paraId="30F25127" w14:textId="77777777" w:rsidR="00B05A8C" w:rsidRPr="006A796E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B20157D" w14:textId="18889E24" w:rsidR="00B05A8C" w:rsidRPr="00814C5D" w:rsidRDefault="006A796E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, attraverso 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>prodotti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sempre più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competitivi e una migliore percezione del 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>brand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punta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a 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>porre le condizioni per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un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crescita che superi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>l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>’andamento positivo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del mercato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 xml:space="preserve"> globale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. 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Si ritengono ormai in via di miglioramento graduale le difficoltà originate 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dalla pandemia di Covid-19 e dalla carenza di 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componenti,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con un effetto di </w:t>
      </w:r>
      <w:r w:rsidR="00814C5D">
        <w:rPr>
          <w:rFonts w:ascii="Arial" w:eastAsia="Gulim" w:hAnsi="Arial" w:cs="Arial"/>
          <w:sz w:val="22"/>
          <w:szCs w:val="22"/>
          <w:lang w:val="it-IT" w:eastAsia="ko-KR"/>
        </w:rPr>
        <w:t>ricaduta positiva su</w:t>
      </w:r>
      <w:r w:rsidR="00814C5D" w:rsidRPr="00814C5D">
        <w:rPr>
          <w:rFonts w:ascii="Arial" w:eastAsia="Gulim" w:hAnsi="Arial" w:cs="Arial"/>
          <w:sz w:val="22"/>
          <w:szCs w:val="22"/>
          <w:lang w:val="it-IT" w:eastAsia="ko-KR"/>
        </w:rPr>
        <w:t>lle vendite.</w:t>
      </w:r>
    </w:p>
    <w:p w14:paraId="78E551D2" w14:textId="77777777" w:rsidR="00B05A8C" w:rsidRPr="00814C5D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080D755" w14:textId="51223F79" w:rsidR="00B05A8C" w:rsidRPr="00814C5D" w:rsidRDefault="00814C5D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Partendo dall'obiettivo di vendita </w:t>
      </w:r>
      <w:r w:rsidR="006A796E">
        <w:rPr>
          <w:rFonts w:ascii="Arial" w:eastAsia="Gulim" w:hAnsi="Arial" w:cs="Arial"/>
          <w:sz w:val="22"/>
          <w:szCs w:val="22"/>
          <w:lang w:val="it-IT" w:eastAsia="ko-KR"/>
        </w:rPr>
        <w:t>stabilito</w:t>
      </w:r>
      <w:r w:rsid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814C5D">
        <w:rPr>
          <w:rFonts w:ascii="Arial" w:eastAsia="Gulim" w:hAnsi="Arial" w:cs="Arial"/>
          <w:sz w:val="22"/>
          <w:szCs w:val="22"/>
          <w:lang w:val="it-IT" w:eastAsia="ko-KR"/>
        </w:rPr>
        <w:t>di 3,2 milioni di unità</w:t>
      </w:r>
      <w:r w:rsidR="006A796E">
        <w:rPr>
          <w:rFonts w:ascii="Arial" w:eastAsia="Gulim" w:hAnsi="Arial" w:cs="Arial"/>
          <w:sz w:val="22"/>
          <w:szCs w:val="22"/>
          <w:lang w:val="it-IT" w:eastAsia="ko-KR"/>
        </w:rPr>
        <w:t xml:space="preserve"> a livello globale</w:t>
      </w:r>
      <w:r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proofErr w:type="spellStart"/>
      <w:r w:rsidRPr="00814C5D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punta a</w:t>
      </w:r>
      <w:r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814C5D">
        <w:rPr>
          <w:rFonts w:ascii="Arial" w:eastAsia="Gulim" w:hAnsi="Arial" w:cs="Arial"/>
          <w:sz w:val="22"/>
          <w:szCs w:val="22"/>
          <w:lang w:val="it-IT" w:eastAsia="ko-KR"/>
        </w:rPr>
        <w:lastRenderedPageBreak/>
        <w:t>raggiungere 4,01 milioni di unità nel 2026 e 4,3 milioni di unità nel 2030, in aumento di 150.000 unità per il 2026 e 300.000 unità per il 2030 rispetto a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 xml:space="preserve"> quanto </w:t>
      </w:r>
      <w:r w:rsidRPr="00814C5D">
        <w:rPr>
          <w:rFonts w:ascii="Arial" w:eastAsia="Gulim" w:hAnsi="Arial" w:cs="Arial"/>
          <w:sz w:val="22"/>
          <w:szCs w:val="22"/>
          <w:lang w:val="it-IT" w:eastAsia="ko-KR"/>
        </w:rPr>
        <w:t>annunciat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Pr="00814C5D">
        <w:rPr>
          <w:rFonts w:ascii="Arial" w:eastAsia="Gulim" w:hAnsi="Arial" w:cs="Arial"/>
          <w:sz w:val="22"/>
          <w:szCs w:val="22"/>
          <w:lang w:val="it-IT" w:eastAsia="ko-KR"/>
        </w:rPr>
        <w:t xml:space="preserve"> lo scorso anno.</w:t>
      </w:r>
    </w:p>
    <w:p w14:paraId="39D19D0A" w14:textId="77777777" w:rsidR="00B05A8C" w:rsidRPr="00814C5D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9825536" w14:textId="2BCA2658" w:rsidR="00B05A8C" w:rsidRDefault="00985EE7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L</w:t>
      </w:r>
      <w:r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vendit</w:t>
      </w:r>
      <w:r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d</w:t>
      </w:r>
      <w:r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i veicoli elettrificati guider</w:t>
      </w:r>
      <w:r>
        <w:rPr>
          <w:rFonts w:ascii="Arial" w:eastAsia="Gulim" w:hAnsi="Arial" w:cs="Arial"/>
          <w:sz w:val="22"/>
          <w:szCs w:val="22"/>
          <w:lang w:val="it-IT" w:eastAsia="ko-KR"/>
        </w:rPr>
        <w:t>anno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la crescita, con una percentuale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in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aument</w:t>
      </w:r>
      <w:r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dal 21% nel 2023 al 55% entro il 2030, 3 punti percentuali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 xml:space="preserve">in più 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rispetto al precedente obiettivo annunciato lo scorso anno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 xml:space="preserve"> per il 2030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1EB46929" w14:textId="77777777" w:rsidR="00570FC8" w:rsidRPr="00985EE7" w:rsidRDefault="00570FC8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80BC485" w14:textId="19E0C99E" w:rsidR="00B05A8C" w:rsidRPr="00936BA5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2) </w:t>
      </w:r>
      <w:r w:rsidR="00936BA5" w:rsidRP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Accelerazione della </w:t>
      </w:r>
      <w:r w:rsid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transizione verso gli EV</w:t>
      </w:r>
      <w:r w:rsidR="00936BA5" w:rsidRP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: espansione </w:t>
      </w:r>
      <w:r w:rsid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della gamma </w:t>
      </w:r>
      <w:r w:rsidR="00936BA5" w:rsidRP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a 15 veicoli elettrici nel 2027, obiettivo di </w:t>
      </w:r>
      <w:r w:rsid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vendita di </w:t>
      </w:r>
      <w:r w:rsidR="00936BA5" w:rsidRP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1,6 milioni di </w:t>
      </w:r>
      <w:r w:rsid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EV </w:t>
      </w:r>
      <w:r w:rsidR="00936BA5" w:rsidRPr="00936BA5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nel 2030</w:t>
      </w:r>
    </w:p>
    <w:p w14:paraId="567EFC3B" w14:textId="77777777" w:rsidR="00B05A8C" w:rsidRPr="00936BA5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</w:p>
    <w:p w14:paraId="609F3C12" w14:textId="1DEE5C35" w:rsidR="00B05A8C" w:rsidRPr="00985EE7" w:rsidRDefault="00985EE7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inten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de </w:t>
      </w:r>
      <w:r>
        <w:rPr>
          <w:rFonts w:ascii="Arial" w:eastAsia="Gulim" w:hAnsi="Arial" w:cs="Arial"/>
          <w:sz w:val="22"/>
          <w:szCs w:val="22"/>
          <w:lang w:val="it-IT" w:eastAsia="ko-KR"/>
        </w:rPr>
        <w:t>imprimere un’accelerazione alla svolta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verso l’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elettrificazione per rafforzare la sua posizione di leader nel mercato globale dei veicoli elettrici.</w:t>
      </w:r>
    </w:p>
    <w:p w14:paraId="0B3693B7" w14:textId="77777777" w:rsidR="00570FC8" w:rsidRDefault="00570FC8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73EBB895" w14:textId="3FCA3AE7" w:rsidR="00B05A8C" w:rsidRPr="00985EE7" w:rsidRDefault="00570FC8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La </w:t>
      </w:r>
      <w:r w:rsidR="00985EE7" w:rsidRPr="00985EE7">
        <w:rPr>
          <w:rFonts w:ascii="Arial" w:eastAsia="Gulim" w:hAnsi="Arial" w:cs="Arial"/>
          <w:sz w:val="22"/>
          <w:szCs w:val="22"/>
          <w:lang w:val="it-IT" w:eastAsia="ko-KR"/>
        </w:rPr>
        <w:t>gamma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verrà ampliata ulteriormente ed e</w:t>
      </w:r>
      <w:r w:rsidR="00985EE7"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ntro il 2027 </w:t>
      </w:r>
      <w:r w:rsid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sarà </w:t>
      </w:r>
      <w:r w:rsidR="00985EE7" w:rsidRPr="00985EE7">
        <w:rPr>
          <w:rFonts w:ascii="Arial" w:eastAsia="Gulim" w:hAnsi="Arial" w:cs="Arial"/>
          <w:sz w:val="22"/>
          <w:szCs w:val="22"/>
          <w:lang w:val="it-IT" w:eastAsia="ko-KR"/>
        </w:rPr>
        <w:t>composta da 15 modelli</w:t>
      </w:r>
      <w:r w:rsid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100% elettrici, tra cui</w:t>
      </w:r>
      <w:r w:rsidR="00985EE7"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EV9 ed EV5, </w:t>
      </w:r>
      <w:r w:rsid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con </w:t>
      </w:r>
      <w:r w:rsidR="00985EE7"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un modello </w:t>
      </w:r>
      <w:r w:rsidR="00985EE7">
        <w:rPr>
          <w:rFonts w:ascii="Arial" w:eastAsia="Gulim" w:hAnsi="Arial" w:cs="Arial"/>
          <w:sz w:val="22"/>
          <w:szCs w:val="22"/>
          <w:lang w:val="it-IT" w:eastAsia="ko-KR"/>
        </w:rPr>
        <w:t>in più</w:t>
      </w:r>
      <w:r w:rsidR="00985EE7"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rispetto a</w:t>
      </w:r>
      <w:r w:rsid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quanto comunicato </w:t>
      </w:r>
      <w:r w:rsidR="00985EE7" w:rsidRPr="00985EE7">
        <w:rPr>
          <w:rFonts w:ascii="Arial" w:eastAsia="Gulim" w:hAnsi="Arial" w:cs="Arial"/>
          <w:sz w:val="22"/>
          <w:szCs w:val="22"/>
          <w:lang w:val="it-IT" w:eastAsia="ko-KR"/>
        </w:rPr>
        <w:t>lo scorso anno.</w:t>
      </w:r>
    </w:p>
    <w:p w14:paraId="35151AB9" w14:textId="77777777" w:rsidR="00B05A8C" w:rsidRPr="00985EE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05AF08F2" w14:textId="4F058E3C" w:rsidR="00B05A8C" w:rsidRPr="00985EE7" w:rsidRDefault="00985EE7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Presentato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a marzo di quest'anno, EV9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si offre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con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un'autonomia di guida completamente elettrica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nel ciclo 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WLTP di oltre 541 km, un sistema di ricarica ultraveloce a 800 volt che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in 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circa 15 minuti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fa guadagnare al pacco batteria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239 km 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>di autonomia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570FC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 xml:space="preserve">con 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 xml:space="preserve">ottime 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prestazioni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>.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>Nello scatto 0-100 km/h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 xml:space="preserve"> la versione </w:t>
      </w:r>
      <w:r w:rsidR="000C48E0" w:rsidRPr="00985EE7">
        <w:rPr>
          <w:rFonts w:ascii="Arial" w:eastAsia="Gulim" w:hAnsi="Arial" w:cs="Arial"/>
          <w:sz w:val="22"/>
          <w:szCs w:val="22"/>
          <w:lang w:val="it-IT" w:eastAsia="ko-KR"/>
        </w:rPr>
        <w:t>RWD Long Range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>richiede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 xml:space="preserve"> 9,4 secondi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 xml:space="preserve"> che scendono a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8,2 secondi per 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>la versione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RWD Standard e 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 xml:space="preserve"> soli 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6,0 secondi (o 5,3 secondi con 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>l’optional dell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a funzione </w:t>
      </w:r>
      <w:proofErr w:type="spellStart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Boost</w:t>
      </w:r>
      <w:proofErr w:type="spellEnd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) per la v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>ersione a trazione integrale</w:t>
      </w:r>
      <w:r w:rsidR="003601A4">
        <w:rPr>
          <w:rFonts w:ascii="Arial" w:eastAsia="Gulim" w:hAnsi="Arial" w:cs="Arial"/>
          <w:sz w:val="22"/>
          <w:szCs w:val="22"/>
          <w:lang w:val="it-IT" w:eastAsia="ko-KR"/>
        </w:rPr>
        <w:t>, tempi di assoluto rilievo da vera sportiva.</w:t>
      </w:r>
    </w:p>
    <w:p w14:paraId="26F6E84F" w14:textId="77777777" w:rsidR="00B05A8C" w:rsidRPr="00985EE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93AE19C" w14:textId="1674F488" w:rsidR="00B05A8C" w:rsidRPr="00985EE7" w:rsidRDefault="00985EE7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In linea con 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>il programma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di </w:t>
      </w:r>
      <w:proofErr w:type="spellStart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936BA5">
        <w:rPr>
          <w:rFonts w:ascii="Arial" w:eastAsia="Gulim" w:hAnsi="Arial" w:cs="Arial"/>
          <w:sz w:val="22"/>
          <w:szCs w:val="22"/>
          <w:lang w:val="it-IT" w:eastAsia="ko-KR"/>
        </w:rPr>
        <w:t xml:space="preserve"> di procedere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allo sviluppo di Software </w:t>
      </w:r>
      <w:proofErr w:type="spellStart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Defined</w:t>
      </w:r>
      <w:proofErr w:type="spellEnd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Vehicles</w:t>
      </w:r>
      <w:proofErr w:type="spellEnd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(SDV), EV9 </w:t>
      </w:r>
      <w:r>
        <w:rPr>
          <w:rFonts w:ascii="Arial" w:eastAsia="Gulim" w:hAnsi="Arial" w:cs="Arial"/>
          <w:sz w:val="22"/>
          <w:szCs w:val="22"/>
          <w:lang w:val="it-IT" w:eastAsia="ko-KR"/>
        </w:rPr>
        <w:t>offre la possibilità di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aggiornamenti over-the-air (OTA)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ovunque e in qualunque momento </w:t>
      </w:r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attraverso il </w:t>
      </w:r>
      <w:proofErr w:type="spellStart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 xml:space="preserve"> Connect </w:t>
      </w:r>
      <w:proofErr w:type="spellStart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Store</w:t>
      </w:r>
      <w:proofErr w:type="spellEnd"/>
      <w:r w:rsidRPr="00985EE7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12EDFF62" w14:textId="77777777" w:rsidR="00B05A8C" w:rsidRPr="00985EE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F6B00AF" w14:textId="0B465A17" w:rsidR="00B05A8C" w:rsidRPr="00600B87" w:rsidRDefault="00600B87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EV9 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sarà il primo modello 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a</w:t>
      </w:r>
      <w:r>
        <w:rPr>
          <w:rFonts w:ascii="Arial" w:eastAsia="Gulim" w:hAnsi="Arial" w:cs="Arial"/>
          <w:sz w:val="22"/>
          <w:szCs w:val="22"/>
          <w:lang w:val="it-IT" w:eastAsia="ko-KR"/>
        </w:rPr>
        <w:t>d offri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re le tecnologie di guida autonoma più avanzate, vale a dire l'HDP (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Highway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Driving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Pilot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), </w:t>
      </w:r>
      <w:r>
        <w:rPr>
          <w:rFonts w:ascii="Arial" w:eastAsia="Gulim" w:hAnsi="Arial" w:cs="Arial"/>
          <w:sz w:val="22"/>
          <w:szCs w:val="22"/>
          <w:lang w:val="it-IT" w:eastAsia="ko-KR"/>
        </w:rPr>
        <w:t>sistema di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guida autonoma di livello tre condizionale.</w:t>
      </w:r>
    </w:p>
    <w:p w14:paraId="5706083F" w14:textId="77777777" w:rsidR="00B05A8C" w:rsidRPr="00600B8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D774E74" w14:textId="14C804AE" w:rsidR="00B05A8C" w:rsidRPr="00600B87" w:rsidRDefault="00600B87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Con l'</w:t>
      </w:r>
      <w:r>
        <w:rPr>
          <w:rFonts w:ascii="Arial" w:eastAsia="Gulim" w:hAnsi="Arial" w:cs="Arial"/>
          <w:sz w:val="22"/>
          <w:szCs w:val="22"/>
          <w:lang w:val="it-IT" w:eastAsia="ko-KR"/>
        </w:rPr>
        <w:t>ampliamento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dell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gamma di veicoli elettrici, 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0C48E0">
        <w:rPr>
          <w:rFonts w:ascii="Arial" w:eastAsia="Gulim" w:hAnsi="Arial" w:cs="Arial"/>
          <w:sz w:val="22"/>
          <w:szCs w:val="22"/>
          <w:lang w:val="it-IT" w:eastAsia="ko-KR"/>
        </w:rPr>
        <w:t>intende soddisfare la domanda crescente d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>el mercato su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>questa tipologia di vetture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. </w:t>
      </w:r>
      <w:r>
        <w:rPr>
          <w:rFonts w:ascii="Arial" w:eastAsia="Gulim" w:hAnsi="Arial" w:cs="Arial"/>
          <w:sz w:val="22"/>
          <w:szCs w:val="22"/>
          <w:lang w:val="it-IT" w:eastAsia="ko-KR"/>
        </w:rPr>
        <w:t>Partendo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da un obiettivo di 258.000 unità </w:t>
      </w:r>
      <w:r>
        <w:rPr>
          <w:rFonts w:ascii="Arial" w:eastAsia="Gulim" w:hAnsi="Arial" w:cs="Arial"/>
          <w:sz w:val="22"/>
          <w:szCs w:val="22"/>
          <w:lang w:val="it-IT" w:eastAsia="ko-KR"/>
        </w:rPr>
        <w:t>stabilito per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quest'anno, l'azienda </w:t>
      </w:r>
      <w:r>
        <w:rPr>
          <w:rFonts w:ascii="Arial" w:eastAsia="Gulim" w:hAnsi="Arial" w:cs="Arial"/>
          <w:sz w:val="22"/>
          <w:szCs w:val="22"/>
          <w:lang w:val="it-IT" w:eastAsia="ko-KR"/>
        </w:rPr>
        <w:t>si è posta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l'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>ambizioso obiettivo di arrivare a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1.005.000 veicoli elettrici nel 2026 e 1,6 milioni nel 2030, in aumento di 400.000 unità (33%) rispetto a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>ll’iniziale target annunciato lo scorso anno nel CEO Investor Day 2022 di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1,2 milioni di unità.</w:t>
      </w:r>
    </w:p>
    <w:p w14:paraId="05096B65" w14:textId="77777777" w:rsidR="00B05A8C" w:rsidRPr="00600B8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569BE75" w14:textId="4F6C4F2C" w:rsidR="00B05A8C" w:rsidRPr="00600B87" w:rsidRDefault="00600B87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Per rispondere a</w:t>
      </w:r>
      <w:r>
        <w:rPr>
          <w:rFonts w:ascii="Arial" w:eastAsia="Gulim" w:hAnsi="Arial" w:cs="Arial"/>
          <w:sz w:val="22"/>
          <w:szCs w:val="22"/>
          <w:lang w:val="it-IT" w:eastAsia="ko-KR"/>
        </w:rPr>
        <w:t>lle richieste d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i veicoli elettrici in 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>forte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crescita in tutto il mondo, 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 xml:space="preserve">si è 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lastRenderedPageBreak/>
        <w:t>strutturata per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produrre localmente modelli strategici 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>per ciascun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 xml:space="preserve"> mercato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54BC7441" w14:textId="77777777" w:rsidR="00B05A8C" w:rsidRPr="00600B8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CC4D514" w14:textId="68BA0592" w:rsidR="00B05A8C" w:rsidRPr="00600B87" w:rsidRDefault="00600B87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In Europa, 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>ad esempio,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prevede di produrre veicoli elettrici di piccole e medie dimensioni,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 xml:space="preserve"> in quanto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>tipologie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più richiest</w:t>
      </w:r>
      <w:r w:rsidR="00936BA5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in que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 xml:space="preserve">sta regione </w:t>
      </w:r>
      <w:r>
        <w:rPr>
          <w:rFonts w:ascii="Arial" w:eastAsia="Gulim" w:hAnsi="Arial" w:cs="Arial"/>
          <w:sz w:val="22"/>
          <w:szCs w:val="22"/>
          <w:lang w:val="it-IT" w:eastAsia="ko-KR"/>
        </w:rPr>
        <w:t>del mondo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. Negli Stati Uniti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a partire dal 2024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 xml:space="preserve"> introdurrà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modelli chiave di veicoli elettrici, in linea con l'attuazione dell'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Inflation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Reduction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>Act</w:t>
      </w:r>
      <w:proofErr w:type="spellEnd"/>
      <w:r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(IRA).</w:t>
      </w:r>
    </w:p>
    <w:p w14:paraId="062F3696" w14:textId="77777777" w:rsidR="00B05A8C" w:rsidRPr="00600B8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C4DD58F" w14:textId="7A4BB1B2" w:rsidR="00B05A8C" w:rsidRPr="00600B87" w:rsidRDefault="003607A3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Per il mercato c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>in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ese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ha in programma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modelli elettrici di piccole e medie dimensioni, incluso EV5 </w:t>
      </w:r>
      <w:r w:rsid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presentato di 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recente, </w:t>
      </w:r>
      <w:r>
        <w:rPr>
          <w:rFonts w:ascii="Arial" w:eastAsia="Gulim" w:hAnsi="Arial" w:cs="Arial"/>
          <w:sz w:val="22"/>
          <w:szCs w:val="22"/>
          <w:lang w:val="it-IT" w:eastAsia="ko-KR"/>
        </w:rPr>
        <w:t>com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e anche </w:t>
      </w:r>
      <w:r>
        <w:rPr>
          <w:rFonts w:ascii="Arial" w:eastAsia="Gulim" w:hAnsi="Arial" w:cs="Arial"/>
          <w:sz w:val="22"/>
          <w:szCs w:val="22"/>
          <w:lang w:val="it-IT" w:eastAsia="ko-KR"/>
        </w:rPr>
        <w:t>per l’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India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dove, </w:t>
      </w:r>
      <w:r w:rsidR="00493D28" w:rsidRPr="00600B87">
        <w:rPr>
          <w:rFonts w:ascii="Arial" w:eastAsia="Gulim" w:hAnsi="Arial" w:cs="Arial"/>
          <w:sz w:val="22"/>
          <w:szCs w:val="22"/>
          <w:lang w:val="it-IT" w:eastAsia="ko-KR"/>
        </w:rPr>
        <w:t>a partire dal 2025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600B87">
        <w:rPr>
          <w:rFonts w:ascii="Arial" w:eastAsia="Gulim" w:hAnsi="Arial" w:cs="Arial"/>
          <w:sz w:val="22"/>
          <w:szCs w:val="22"/>
          <w:lang w:val="it-IT" w:eastAsia="ko-KR"/>
        </w:rPr>
        <w:t>verrà avviata la produzione di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modelli </w:t>
      </w:r>
      <w:r w:rsid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a trazione 100% 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>elettric</w:t>
      </w:r>
      <w:r w:rsidR="00600B87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di piccole dimensioni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progetta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ti per il mercato locale e </w:t>
      </w:r>
      <w:r w:rsid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per 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>altri mercati emergenti</w:t>
      </w:r>
      <w:r w:rsidR="00493D28">
        <w:rPr>
          <w:rFonts w:ascii="Arial" w:eastAsia="Gulim" w:hAnsi="Arial" w:cs="Arial"/>
          <w:sz w:val="22"/>
          <w:szCs w:val="22"/>
          <w:lang w:val="it-IT" w:eastAsia="ko-KR"/>
        </w:rPr>
        <w:t>.</w:t>
      </w:r>
      <w:r w:rsidR="00600B87" w:rsidRPr="00600B8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</w:p>
    <w:p w14:paraId="3106AA37" w14:textId="77777777" w:rsidR="00B05A8C" w:rsidRPr="00600B8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7BCBC98" w14:textId="7BB83ADD" w:rsidR="00B05A8C" w:rsidRPr="00493D28" w:rsidRDefault="00493D28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La Corea fungerà da hub globale per la ricerca, lo sviluppo e la produzione. </w:t>
      </w:r>
      <w:r>
        <w:rPr>
          <w:rFonts w:ascii="Arial" w:eastAsia="Gulim" w:hAnsi="Arial" w:cs="Arial"/>
          <w:sz w:val="22"/>
          <w:szCs w:val="22"/>
          <w:lang w:val="it-IT" w:eastAsia="ko-KR"/>
        </w:rPr>
        <w:t>N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el 2024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>verrà dato l’avvio alla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 xml:space="preserve">costruzione della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prima fabbrica 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>dedicata a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i veicoli elettrici in Corea. </w:t>
      </w:r>
      <w:r w:rsidR="00E4048D">
        <w:rPr>
          <w:rFonts w:ascii="Arial" w:eastAsia="Gulim" w:hAnsi="Arial" w:cs="Arial"/>
          <w:sz w:val="22"/>
          <w:szCs w:val="22"/>
          <w:lang w:val="it-IT" w:eastAsia="ko-KR"/>
        </w:rPr>
        <w:t>Nell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 xml:space="preserve">o stabilimento di </w:t>
      </w:r>
      <w:proofErr w:type="spellStart"/>
      <w:r w:rsidR="003607A3" w:rsidRPr="00493D28">
        <w:rPr>
          <w:rFonts w:ascii="Arial" w:eastAsia="Gulim" w:hAnsi="Arial" w:cs="Arial"/>
          <w:sz w:val="22"/>
          <w:szCs w:val="22"/>
          <w:lang w:val="it-IT" w:eastAsia="ko-KR"/>
        </w:rPr>
        <w:t>Gwangmyeong</w:t>
      </w:r>
      <w:proofErr w:type="spellEnd"/>
      <w:r w:rsidR="003607A3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E4048D">
        <w:rPr>
          <w:rFonts w:ascii="Arial" w:eastAsia="Gulim" w:hAnsi="Arial" w:cs="Arial"/>
          <w:sz w:val="22"/>
          <w:szCs w:val="22"/>
          <w:lang w:val="it-IT" w:eastAsia="ko-KR"/>
        </w:rPr>
        <w:t>ver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 xml:space="preserve">rà </w:t>
      </w:r>
      <w:r w:rsidR="00E4048D">
        <w:rPr>
          <w:rFonts w:ascii="Arial" w:eastAsia="Gulim" w:hAnsi="Arial" w:cs="Arial"/>
          <w:sz w:val="22"/>
          <w:szCs w:val="22"/>
          <w:lang w:val="it-IT" w:eastAsia="ko-KR"/>
        </w:rPr>
        <w:t xml:space="preserve">avviata </w:t>
      </w:r>
      <w:r w:rsidR="003607A3">
        <w:rPr>
          <w:rFonts w:ascii="Arial" w:eastAsia="Gulim" w:hAnsi="Arial" w:cs="Arial"/>
          <w:sz w:val="22"/>
          <w:szCs w:val="22"/>
          <w:lang w:val="it-IT" w:eastAsia="ko-KR"/>
        </w:rPr>
        <w:t>la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conversione del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la linea di produzione, </w:t>
      </w:r>
      <w:r w:rsidR="00E4048D">
        <w:rPr>
          <w:rFonts w:ascii="Arial" w:eastAsia="Gulim" w:hAnsi="Arial" w:cs="Arial"/>
          <w:sz w:val="22"/>
          <w:szCs w:val="22"/>
          <w:lang w:val="it-IT" w:eastAsia="ko-KR"/>
        </w:rPr>
        <w:t xml:space="preserve">con l’inserimento a partire dal prossimo anno di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due modelli elettrici</w:t>
      </w:r>
      <w:r w:rsidR="00E4048D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4E9C1166" w14:textId="77777777" w:rsidR="00B05A8C" w:rsidRPr="00493D28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4544B66" w14:textId="7686BE30" w:rsidR="00B05A8C" w:rsidRPr="00493D28" w:rsidRDefault="00493D28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L</w:t>
      </w:r>
      <w:r w:rsidR="00E4048D">
        <w:rPr>
          <w:rFonts w:ascii="Arial" w:eastAsia="Gulim" w:hAnsi="Arial" w:cs="Arial"/>
          <w:sz w:val="22"/>
          <w:szCs w:val="22"/>
          <w:lang w:val="it-IT" w:eastAsia="ko-KR"/>
        </w:rPr>
        <w:t xml:space="preserve">o stabilimento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di </w:t>
      </w:r>
      <w:proofErr w:type="spellStart"/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Gwangmyeong</w:t>
      </w:r>
      <w:proofErr w:type="spellEnd"/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dedicat</w:t>
      </w:r>
      <w:r w:rsidR="00E4048D">
        <w:rPr>
          <w:rFonts w:ascii="Arial" w:eastAsia="Gulim" w:hAnsi="Arial" w:cs="Arial"/>
          <w:sz w:val="22"/>
          <w:szCs w:val="22"/>
          <w:lang w:val="it-IT" w:eastAsia="ko-KR"/>
        </w:rPr>
        <w:t>o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agli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EV massimizzerà la capacità produttiva introducendo tecnologie innovative come il processo di realtà virtuale 3D;</w:t>
      </w:r>
      <w:r w:rsidR="00E4048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piattaforma </w:t>
      </w:r>
      <w:r w:rsidR="00413CEB">
        <w:rPr>
          <w:rFonts w:ascii="Arial" w:eastAsia="Gulim" w:hAnsi="Arial" w:cs="Arial"/>
          <w:sz w:val="22"/>
          <w:szCs w:val="22"/>
          <w:lang w:val="it-IT" w:eastAsia="ko-KR"/>
        </w:rPr>
        <w:t xml:space="preserve">dati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integrata; strutture non presidiate e automatizzate. </w:t>
      </w:r>
      <w:r w:rsidR="00413CEB">
        <w:rPr>
          <w:rFonts w:ascii="Arial" w:eastAsia="Gulim" w:hAnsi="Arial" w:cs="Arial"/>
          <w:sz w:val="22"/>
          <w:szCs w:val="22"/>
          <w:lang w:val="it-IT" w:eastAsia="ko-KR"/>
        </w:rPr>
        <w:t xml:space="preserve">Verrà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>introdotto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l'</w:t>
      </w:r>
      <w:r w:rsidR="00413CEB">
        <w:rPr>
          <w:rFonts w:ascii="Arial" w:eastAsia="Gulim" w:hAnsi="Arial" w:cs="Arial"/>
          <w:sz w:val="22"/>
          <w:szCs w:val="22"/>
          <w:lang w:val="it-IT" w:eastAsia="ko-KR"/>
        </w:rPr>
        <w:t>impieg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o di vernici ecologiche e</w:t>
      </w:r>
      <w:r w:rsidR="00413CEB">
        <w:rPr>
          <w:rFonts w:ascii="Arial" w:eastAsia="Gulim" w:hAnsi="Arial" w:cs="Arial"/>
          <w:sz w:val="22"/>
          <w:szCs w:val="22"/>
          <w:lang w:val="it-IT" w:eastAsia="ko-KR"/>
        </w:rPr>
        <w:t xml:space="preserve"> saranno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>adottate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tecnologie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 xml:space="preserve">volte al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risparmio energetico</w:t>
      </w:r>
      <w:r w:rsidR="00413CEB">
        <w:rPr>
          <w:rFonts w:ascii="Arial" w:eastAsia="Gulim" w:hAnsi="Arial" w:cs="Arial"/>
          <w:sz w:val="22"/>
          <w:szCs w:val="22"/>
          <w:lang w:val="it-IT" w:eastAsia="ko-KR"/>
        </w:rPr>
        <w:t xml:space="preserve"> per conseguire </w:t>
      </w:r>
      <w:r w:rsidR="00413CEB"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una riduzione delle </w:t>
      </w:r>
      <w:r w:rsidR="00413CEB">
        <w:rPr>
          <w:rFonts w:ascii="Arial" w:eastAsia="Gulim" w:hAnsi="Arial" w:cs="Arial"/>
          <w:sz w:val="22"/>
          <w:szCs w:val="22"/>
          <w:lang w:val="it-IT" w:eastAsia="ko-KR"/>
        </w:rPr>
        <w:t>emissioni nocive (</w:t>
      </w:r>
      <w:r w:rsidR="00413CEB" w:rsidRPr="00493D28">
        <w:rPr>
          <w:rFonts w:ascii="Arial" w:eastAsia="Gulim" w:hAnsi="Arial" w:cs="Arial"/>
          <w:sz w:val="22"/>
          <w:szCs w:val="22"/>
          <w:lang w:val="it-IT" w:eastAsia="ko-KR"/>
        </w:rPr>
        <w:t>carbon</w:t>
      </w:r>
      <w:r w:rsidR="00413CEB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413CEB">
        <w:rPr>
          <w:rFonts w:ascii="Arial" w:eastAsia="Gulim" w:hAnsi="Arial" w:cs="Arial"/>
          <w:sz w:val="22"/>
          <w:szCs w:val="22"/>
          <w:lang w:val="it-IT" w:eastAsia="ko-KR"/>
        </w:rPr>
        <w:t>emissions</w:t>
      </w:r>
      <w:proofErr w:type="spellEnd"/>
      <w:r w:rsidR="00413CEB">
        <w:rPr>
          <w:rFonts w:ascii="Arial" w:eastAsia="Gulim" w:hAnsi="Arial" w:cs="Arial"/>
          <w:sz w:val="22"/>
          <w:szCs w:val="22"/>
          <w:lang w:val="it-IT" w:eastAsia="ko-KR"/>
        </w:rPr>
        <w:t>)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40DD5DA0" w14:textId="77777777" w:rsidR="00B05A8C" w:rsidRPr="00493D28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075D873D" w14:textId="2A3B2AE7" w:rsidR="00B05A8C" w:rsidRPr="009862B2" w:rsidRDefault="00B05A8C" w:rsidP="009862B2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413CEB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3) </w:t>
      </w:r>
      <w:r w:rsidR="00413CEB" w:rsidRPr="00413CEB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Strategia di prodotto focalizzata sulle tecnologie di ultima generazione</w:t>
      </w:r>
      <w:r w:rsidR="00413CEB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e sullo sviluppo di sistemi per SDV</w:t>
      </w:r>
      <w:r w:rsidRPr="009862B2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 </w:t>
      </w:r>
    </w:p>
    <w:p w14:paraId="2A19E6E9" w14:textId="77777777" w:rsidR="00B05A8C" w:rsidRPr="009862B2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EBC3184" w14:textId="283862F8" w:rsidR="00B05A8C" w:rsidRPr="00493D28" w:rsidRDefault="00413CEB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Sono quattro le aree strategiche individuate da </w:t>
      </w:r>
      <w:proofErr w:type="spellStart"/>
      <w:r w:rsidR="00493D28" w:rsidRPr="00493D28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sulle quali concentrerà la sua attenzione per divenire leader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nella </w:t>
      </w:r>
      <w:r>
        <w:rPr>
          <w:rFonts w:ascii="Arial" w:eastAsia="Gulim" w:hAnsi="Arial" w:cs="Arial"/>
          <w:sz w:val="22"/>
          <w:szCs w:val="22"/>
          <w:lang w:val="it-IT" w:eastAsia="ko-KR"/>
        </w:rPr>
        <w:t>mobilità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 del futuro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e sviluppare prodotti differenziati:</w:t>
      </w:r>
      <w:r w:rsidR="00493D28"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connettività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493D28"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guida autonoma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493D28"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prestazion</w:t>
      </w:r>
      <w:r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493D28"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e design</w:t>
      </w:r>
      <w:r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54C4699F" w14:textId="77777777" w:rsidR="00B05A8C" w:rsidRPr="00493D28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0E14DC58" w14:textId="023688CA" w:rsidR="00B05A8C" w:rsidRPr="00493D28" w:rsidRDefault="00493D28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S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ulla base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de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l piano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presenta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to lo scorso anno, </w:t>
      </w:r>
      <w:proofErr w:type="spellStart"/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creerà anche un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sistema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cloud dati per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le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auto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 connesse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e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D2D06" w:rsidRPr="00493D28">
        <w:rPr>
          <w:rFonts w:ascii="Arial" w:eastAsia="Gulim" w:hAnsi="Arial" w:cs="Arial"/>
          <w:sz w:val="22"/>
          <w:szCs w:val="22"/>
          <w:lang w:val="it-IT" w:eastAsia="ko-KR"/>
        </w:rPr>
        <w:t>a partire dal 2025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, estender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à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le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funzionalità di connettività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su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tutti i nuovi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model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li. La sua vasta gamma di servizi OTA e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di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funzionalità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opzionali,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disponibili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attraverso 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il </w:t>
      </w:r>
      <w:proofErr w:type="spellStart"/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Connect </w:t>
      </w:r>
      <w:proofErr w:type="spellStart"/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Store</w:t>
      </w:r>
      <w:proofErr w:type="spellEnd"/>
      <w:r w:rsidR="00BD2D06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consentirà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i clienti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di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scegliere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quelle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più consone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l loro stile di vita e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 di poter effettuare gli aggiornamenti periodici</w:t>
      </w:r>
      <w:r w:rsidRPr="00493D28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5155DECE" w14:textId="77777777" w:rsidR="00B05A8C" w:rsidRPr="00493D28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6515F92" w14:textId="62725BE7" w:rsidR="00B05A8C" w:rsidRPr="00AA702C" w:rsidRDefault="00226088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La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tecnologia di guida autonoma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HDP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di livello tre condizionale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che non richiede il controllo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su</w:t>
      </w:r>
      <w:r w:rsidR="00BD2D06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l volante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da parte del conducente in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alcun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e condizioni specifiche, ad esempio in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autostrad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a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sarà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introdotta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per la prima volta quest'anno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su</w:t>
      </w:r>
      <w:r w:rsid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EV9.</w:t>
      </w:r>
    </w:p>
    <w:p w14:paraId="5ACC62F7" w14:textId="77777777" w:rsidR="00B05A8C" w:rsidRPr="00AA702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DFD9264" w14:textId="6FD9B57A" w:rsidR="00B05A8C" w:rsidRPr="00AA702C" w:rsidRDefault="00AA702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Entro il 2024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BD2D06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prevede di implementare 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parzialmente l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funzion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eye</w:t>
      </w:r>
      <w:proofErr w:type="spellEnd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-off in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>specifich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e condizioni</w:t>
      </w:r>
      <w:r w:rsidR="00BD2D06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tramite aggiornamenti OTA 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 xml:space="preserve">nonché di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aumenta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>re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la velocità massima 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>in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guida autonoma 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 xml:space="preserve">con il potenziamento degli standard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di riconoscimento stradale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 xml:space="preserve"> da parte del sistema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. Nel 2026 la guida autonoma 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 xml:space="preserve">verrà ulteriormente potenziata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con l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>’introduzione dell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a tecnologia HDP2 che </w:t>
      </w:r>
      <w:r w:rsidR="00752D5D">
        <w:rPr>
          <w:rFonts w:ascii="Arial" w:eastAsia="Gulim" w:hAnsi="Arial" w:cs="Arial"/>
          <w:sz w:val="22"/>
          <w:szCs w:val="22"/>
          <w:lang w:val="it-IT" w:eastAsia="ko-KR"/>
        </w:rPr>
        <w:t>utilizzerà un sistema di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navigazione ad alta precisione.</w:t>
      </w:r>
    </w:p>
    <w:p w14:paraId="33E5FF6A" w14:textId="77777777" w:rsidR="00B05A8C" w:rsidRPr="00AA702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9844D5E" w14:textId="173934B5" w:rsidR="00B05A8C" w:rsidRPr="00AA702C" w:rsidRDefault="00752D5D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Aree strategiche per la competitività dei prodotti sulle quali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continuerà a dirigere gran parte del suo impegno saranno le alte prestazioni e un design ricercato ed inconfondibile.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L'allestimento GT </w:t>
      </w:r>
      <w:r w:rsidR="00CF2BF6">
        <w:rPr>
          <w:rFonts w:ascii="Arial" w:eastAsia="Gulim" w:hAnsi="Arial" w:cs="Arial"/>
          <w:sz w:val="22"/>
          <w:szCs w:val="22"/>
          <w:lang w:val="it-IT" w:eastAsia="ko-KR"/>
        </w:rPr>
        <w:t xml:space="preserve">che indentifica i modelli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dalle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prestazioni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sportive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sarà sviluppato non solo per EV9 ma per tutti i futuri modelli EV.</w:t>
      </w:r>
    </w:p>
    <w:p w14:paraId="0398CA0C" w14:textId="77777777" w:rsidR="00B05A8C" w:rsidRPr="00AA702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78BD8FF" w14:textId="0521CBFB" w:rsidR="00B05A8C" w:rsidRPr="00AA702C" w:rsidRDefault="00CF2BF6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Il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design </w:t>
      </w:r>
      <w:r>
        <w:rPr>
          <w:rFonts w:ascii="Arial" w:eastAsia="Gulim" w:hAnsi="Arial" w:cs="Arial"/>
          <w:sz w:val="22"/>
          <w:szCs w:val="22"/>
          <w:lang w:val="it-IT" w:eastAsia="ko-KR"/>
        </w:rPr>
        <w:t>continuerà sulla svolta “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user-friendly</w:t>
      </w:r>
      <w:r>
        <w:rPr>
          <w:rFonts w:ascii="Arial" w:eastAsia="Gulim" w:hAnsi="Arial" w:cs="Arial"/>
          <w:sz w:val="22"/>
          <w:szCs w:val="22"/>
          <w:lang w:val="it-IT" w:eastAsia="ko-KR"/>
        </w:rPr>
        <w:t>”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suggerita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da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lla filosofia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del brand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"</w:t>
      </w:r>
      <w:proofErr w:type="spellStart"/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Opposites</w:t>
      </w:r>
      <w:proofErr w:type="spellEnd"/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United</w:t>
      </w:r>
      <w:proofErr w:type="spellEnd"/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"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e verranno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adotta</w:t>
      </w:r>
      <w:r>
        <w:rPr>
          <w:rFonts w:ascii="Arial" w:eastAsia="Gulim" w:hAnsi="Arial" w:cs="Arial"/>
          <w:sz w:val="22"/>
          <w:szCs w:val="22"/>
          <w:lang w:val="it-IT" w:eastAsia="ko-KR"/>
        </w:rPr>
        <w:t>ti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approcci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proattivi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di gestione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delle tematiche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ESG, c</w:t>
      </w:r>
      <w:r>
        <w:rPr>
          <w:rFonts w:ascii="Arial" w:eastAsia="Gulim" w:hAnsi="Arial" w:cs="Arial"/>
          <w:sz w:val="22"/>
          <w:szCs w:val="22"/>
          <w:lang w:val="it-IT" w:eastAsia="ko-KR"/>
        </w:rPr>
        <w:t>on l’utilizzo di materiali derivanti dal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ricic</w:t>
      </w:r>
      <w:r w:rsidR="00AA702C">
        <w:rPr>
          <w:rFonts w:ascii="Arial" w:eastAsia="Gulim" w:hAnsi="Arial" w:cs="Arial"/>
          <w:sz w:val="22"/>
          <w:szCs w:val="22"/>
          <w:lang w:val="it-IT" w:eastAsia="ko-KR"/>
        </w:rPr>
        <w:t>l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>o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di materiali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bio</w:t>
      </w:r>
      <w:proofErr w:type="spellEnd"/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e non tossici. </w:t>
      </w:r>
      <w:r>
        <w:rPr>
          <w:rFonts w:ascii="Arial" w:eastAsia="Gulim" w:hAnsi="Arial" w:cs="Arial"/>
          <w:sz w:val="22"/>
          <w:szCs w:val="22"/>
          <w:lang w:val="it-IT" w:eastAsia="ko-KR"/>
        </w:rPr>
        <w:t>Un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esempio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concreto viene dall’inserimento in varie parti di EV9 di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34 chilogrammi di materiali ecologici e la percentuale di plastica riciclata aumenterà al 20% entro il 2030.</w:t>
      </w:r>
    </w:p>
    <w:p w14:paraId="6B106FAC" w14:textId="77777777" w:rsidR="00B05A8C" w:rsidRPr="00AA702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70990CCC" w14:textId="2F63143F" w:rsidR="00B05A8C" w:rsidRPr="00AA702C" w:rsidRDefault="00CF2BF6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A supporto di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queste quattr</w:t>
      </w:r>
      <w:r>
        <w:rPr>
          <w:rFonts w:ascii="Arial" w:eastAsia="Gulim" w:hAnsi="Arial" w:cs="Arial"/>
          <w:sz w:val="22"/>
          <w:szCs w:val="22"/>
          <w:lang w:val="it-IT" w:eastAsia="ko-KR"/>
        </w:rPr>
        <w:t>o aree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strategi</w:t>
      </w:r>
      <w:r>
        <w:rPr>
          <w:rFonts w:ascii="Arial" w:eastAsia="Gulim" w:hAnsi="Arial" w:cs="Arial"/>
          <w:sz w:val="22"/>
          <w:szCs w:val="22"/>
          <w:lang w:val="it-IT" w:eastAsia="ko-KR"/>
        </w:rPr>
        <w:t>ch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e, 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 xml:space="preserve">la modalità 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di sviluppo dei veicoli 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ver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rà 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modificata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per SDV. L'obiettivo è sviluppare un software che 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predisponga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un controllo integrato su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vari sistemi e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 xml:space="preserve"> un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hardware che acceleri il processo di sviluppo del veicolo 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riducendone</w:t>
      </w:r>
      <w:r w:rsidR="00AA702C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i costi.</w:t>
      </w:r>
    </w:p>
    <w:p w14:paraId="3A8CDCEE" w14:textId="77777777" w:rsidR="00B05A8C" w:rsidRPr="00AA702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90462D0" w14:textId="5F3023D6" w:rsidR="00B05A8C" w:rsidRPr="00AA702C" w:rsidRDefault="00AA702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intende 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ampliare il ventaglio delle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personalizzazion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, ridu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cendo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i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l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cost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inizial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di acquisto e di esercizio de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l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veicol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, garantendo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, allo stesso tempo,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l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'elevata qualità del prodotto e 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 xml:space="preserve">il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valor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residu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484FA2EC" w14:textId="77777777" w:rsidR="00B05A8C" w:rsidRPr="00AA702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121A9A3" w14:textId="77777777" w:rsidR="00400D9A" w:rsidRPr="00484B12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  <w:r w:rsidRPr="00484B12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 xml:space="preserve">4) </w:t>
      </w:r>
      <w:r w:rsidR="00400D9A" w:rsidRPr="00484B12">
        <w:rPr>
          <w:rFonts w:ascii="Arial" w:eastAsia="Gulim" w:hAnsi="Arial" w:cs="Arial"/>
          <w:b/>
          <w:bCs/>
          <w:sz w:val="22"/>
          <w:szCs w:val="22"/>
          <w:lang w:val="it-IT" w:eastAsia="ko-KR"/>
        </w:rPr>
        <w:t>Una struttura specifica per il business dei PBV</w:t>
      </w:r>
    </w:p>
    <w:p w14:paraId="14CE309C" w14:textId="77777777" w:rsidR="00B05A8C" w:rsidRPr="00484B12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bCs/>
          <w:sz w:val="22"/>
          <w:szCs w:val="22"/>
          <w:lang w:val="it-IT" w:eastAsia="ko-KR"/>
        </w:rPr>
      </w:pPr>
    </w:p>
    <w:p w14:paraId="452B8A24" w14:textId="4FF56A02" w:rsidR="00B05A8C" w:rsidRPr="00AA702C" w:rsidRDefault="00AA702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>è stata tra i primi costruttori a muoversi nel settore dei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PBV (</w:t>
      </w:r>
      <w:proofErr w:type="spellStart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Purpose-Built</w:t>
      </w:r>
      <w:proofErr w:type="spellEnd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Vehicle</w:t>
      </w:r>
      <w:proofErr w:type="spellEnd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) con la con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>vinzione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che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 xml:space="preserve"> questi mezzi 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>div</w:t>
      </w:r>
      <w:r w:rsidR="00400D9A">
        <w:rPr>
          <w:rFonts w:ascii="Arial" w:eastAsia="Gulim" w:hAnsi="Arial" w:cs="Arial"/>
          <w:sz w:val="22"/>
          <w:szCs w:val="22"/>
          <w:lang w:val="it-IT" w:eastAsia="ko-KR"/>
        </w:rPr>
        <w:t xml:space="preserve">enteranno 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>uno degli asset strategici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dell'azienda. </w:t>
      </w:r>
      <w:proofErr w:type="spellStart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sta sviluppando il business PBV 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>dedicando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particolare attenzione alle esigenze dei clienti e coinvolgendo</w:t>
      </w:r>
      <w:r>
        <w:rPr>
          <w:rFonts w:ascii="Arial" w:eastAsia="Gulim" w:hAnsi="Arial" w:cs="Arial"/>
          <w:sz w:val="22"/>
          <w:szCs w:val="22"/>
          <w:lang w:val="it-IT" w:eastAsia="ko-KR"/>
        </w:rPr>
        <w:t>li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fin dalla fase di sviluppo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 xml:space="preserve">iniziale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per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offrire soluzioni PBV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 xml:space="preserve">il più possibile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personalizzate. 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 xml:space="preserve">In quest’ottica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lo scorso anno </w:t>
      </w:r>
      <w:proofErr w:type="spellStart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ha presentato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ai potenziali clienti un PBV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>in fase di sviluppo,</w:t>
      </w:r>
      <w:r w:rsidR="00C60863" w:rsidRPr="00AA702C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per raccogliere feedback ed avviare la produzione in serie successivamente, nel 2025</w:t>
      </w:r>
      <w:r w:rsidRPr="00AA702C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325F6D22" w14:textId="77777777" w:rsidR="00B05A8C" w:rsidRPr="00AA702C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1EA73F7" w14:textId="5A6BC1A3" w:rsidR="00B05A8C" w:rsidRPr="00261B10" w:rsidRDefault="00C60863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L’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azienda sta costruendo uno stabilimento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specifico per i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PBV a </w:t>
      </w:r>
      <w:proofErr w:type="spellStart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Hwaseong</w:t>
      </w:r>
      <w:proofErr w:type="spellEnd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. Il PBV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che sarà svelato nel 2025, sarà di medie dimensioni per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>un utilizzo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in un'ampia </w:t>
      </w:r>
      <w:r>
        <w:rPr>
          <w:rFonts w:ascii="Arial" w:eastAsia="Gulim" w:hAnsi="Arial" w:cs="Arial"/>
          <w:sz w:val="22"/>
          <w:szCs w:val="22"/>
          <w:lang w:val="it-IT" w:eastAsia="ko-KR"/>
        </w:rPr>
        <w:t>tipologia</w:t>
      </w:r>
      <w:r w:rsid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d</w:t>
      </w:r>
      <w:r w:rsidR="00261B10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imprese, e </w:t>
      </w:r>
      <w:r>
        <w:rPr>
          <w:rFonts w:ascii="Arial" w:eastAsia="Gulim" w:hAnsi="Arial" w:cs="Arial"/>
          <w:sz w:val="22"/>
          <w:szCs w:val="22"/>
          <w:lang w:val="it-IT" w:eastAsia="ko-KR"/>
        </w:rPr>
        <w:lastRenderedPageBreak/>
        <w:t>si contraddistinguerà per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una </w:t>
      </w:r>
      <w:r>
        <w:rPr>
          <w:rFonts w:ascii="Arial" w:eastAsia="Gulim" w:hAnsi="Arial" w:cs="Arial"/>
          <w:sz w:val="22"/>
          <w:szCs w:val="22"/>
          <w:lang w:val="it-IT" w:eastAsia="ko-KR"/>
        </w:rPr>
        <w:t>modularità intrinseca, grazie all’adozione di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una piattaforma piatta tipo skateboard,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che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consent</w:t>
      </w:r>
      <w:r>
        <w:rPr>
          <w:rFonts w:ascii="Arial" w:eastAsia="Gulim" w:hAnsi="Arial" w:cs="Arial"/>
          <w:sz w:val="22"/>
          <w:szCs w:val="22"/>
          <w:lang w:val="it-IT" w:eastAsia="ko-KR"/>
        </w:rPr>
        <w:t>irà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di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modificare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le dimensioni e la forma in base alle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 xml:space="preserve">specifiche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esigenze.</w:t>
      </w:r>
    </w:p>
    <w:p w14:paraId="6A6F9090" w14:textId="77777777" w:rsidR="00B05A8C" w:rsidRPr="00261B1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509C93D" w14:textId="510EEE40" w:rsidR="00B05A8C" w:rsidRPr="00261B10" w:rsidRDefault="009862B2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Parallelamente al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>la crescita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del mercato </w:t>
      </w:r>
      <w:r w:rsidR="00C60863">
        <w:rPr>
          <w:rFonts w:ascii="Arial" w:eastAsia="Gulim" w:hAnsi="Arial" w:cs="Arial"/>
          <w:sz w:val="22"/>
          <w:szCs w:val="22"/>
          <w:lang w:val="it-IT" w:eastAsia="ko-KR"/>
        </w:rPr>
        <w:t xml:space="preserve">dei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PBV, </w:t>
      </w:r>
      <w:proofErr w:type="spellStart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increment</w:t>
      </w:r>
      <w:r>
        <w:rPr>
          <w:rFonts w:ascii="Arial" w:eastAsia="Gulim" w:hAnsi="Arial" w:cs="Arial"/>
          <w:sz w:val="22"/>
          <w:szCs w:val="22"/>
          <w:lang w:val="it-IT" w:eastAsia="ko-KR"/>
        </w:rPr>
        <w:t>erà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gradualmente la 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propri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a gamma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 xml:space="preserve">, anche sotto il profilo dimensionale arrivando ad offrire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un </w:t>
      </w:r>
      <w:proofErr w:type="spellStart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robotaxi</w:t>
      </w:r>
      <w:proofErr w:type="spellEnd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PBV </w:t>
      </w:r>
      <w:r w:rsidR="00261B10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guida autonoma; un piccolo PBV ottimizzato per la consegna di merci o cibo; e un grande PBV </w:t>
      </w:r>
      <w:r w:rsidR="00261B10">
        <w:rPr>
          <w:rFonts w:ascii="Arial" w:eastAsia="Gulim" w:hAnsi="Arial" w:cs="Arial"/>
          <w:sz w:val="22"/>
          <w:szCs w:val="22"/>
          <w:lang w:val="it-IT" w:eastAsia="ko-KR"/>
        </w:rPr>
        <w:t>destinato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261B10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l trasporto pubblico o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 xml:space="preserve"> che possa essere impiegato anche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come ufficio mobile.</w:t>
      </w:r>
    </w:p>
    <w:p w14:paraId="737A1CB2" w14:textId="77777777" w:rsidR="00B05A8C" w:rsidRPr="00261B1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EABDC51" w14:textId="77777777" w:rsidR="00B05A8C" w:rsidRPr="00261B1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22FC873" w14:textId="77777777" w:rsidR="00B05A8C" w:rsidRPr="00261B1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3C9AE40" w14:textId="77777777" w:rsidR="00AC5927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Malgun Gothic" w:hAnsi="Arial" w:cs="Arial"/>
          <w:b/>
          <w:bCs/>
          <w:sz w:val="22"/>
          <w:szCs w:val="22"/>
          <w:lang w:val="it-IT" w:eastAsia="ko-KR"/>
        </w:rPr>
      </w:pPr>
      <w:r w:rsidRPr="00AC5927">
        <w:rPr>
          <w:rFonts w:ascii="Arial" w:eastAsia="Malgun Gothic" w:hAnsi="Arial" w:cs="Arial" w:hint="eastAsia"/>
          <w:b/>
          <w:bCs/>
          <w:sz w:val="22"/>
          <w:szCs w:val="22"/>
          <w:lang w:val="it-IT" w:eastAsia="ko-KR"/>
        </w:rPr>
        <w:t>■</w:t>
      </w:r>
      <w:r w:rsidRPr="00AC5927">
        <w:rPr>
          <w:rFonts w:ascii="Arial" w:eastAsia="Malgun Gothic" w:hAnsi="Arial" w:cs="Arial"/>
          <w:b/>
          <w:bCs/>
          <w:sz w:val="22"/>
          <w:szCs w:val="22"/>
          <w:lang w:val="it-IT" w:eastAsia="ko-KR"/>
        </w:rPr>
        <w:t xml:space="preserve"> </w:t>
      </w:r>
      <w:r w:rsidR="00AC5927" w:rsidRPr="00AC5927">
        <w:rPr>
          <w:rFonts w:ascii="Arial" w:eastAsia="Malgun Gothic" w:hAnsi="Arial" w:cs="Arial"/>
          <w:b/>
          <w:bCs/>
          <w:sz w:val="22"/>
          <w:szCs w:val="22"/>
          <w:lang w:val="it-IT" w:eastAsia="ko-KR"/>
        </w:rPr>
        <w:t>Rafforzamento della gestione ESG e ricerca di nuov</w:t>
      </w:r>
      <w:r w:rsidR="00AC5927">
        <w:rPr>
          <w:rFonts w:ascii="Arial" w:eastAsia="Malgun Gothic" w:hAnsi="Arial" w:cs="Arial"/>
          <w:b/>
          <w:bCs/>
          <w:sz w:val="22"/>
          <w:szCs w:val="22"/>
          <w:lang w:val="it-IT" w:eastAsia="ko-KR"/>
        </w:rPr>
        <w:t>e aree di business</w:t>
      </w:r>
      <w:r w:rsidR="00AC5927" w:rsidRPr="00AC5927">
        <w:rPr>
          <w:rFonts w:ascii="Arial" w:eastAsia="Malgun Gothic" w:hAnsi="Arial" w:cs="Arial"/>
          <w:b/>
          <w:bCs/>
          <w:sz w:val="22"/>
          <w:szCs w:val="22"/>
          <w:lang w:val="it-IT" w:eastAsia="ko-KR"/>
        </w:rPr>
        <w:t xml:space="preserve"> </w:t>
      </w:r>
      <w:r w:rsidR="00AC5927">
        <w:rPr>
          <w:rFonts w:ascii="Arial" w:eastAsia="Malgun Gothic" w:hAnsi="Arial" w:cs="Arial"/>
          <w:b/>
          <w:bCs/>
          <w:sz w:val="22"/>
          <w:szCs w:val="22"/>
          <w:lang w:val="it-IT" w:eastAsia="ko-KR"/>
        </w:rPr>
        <w:t>attraverso</w:t>
      </w:r>
      <w:r w:rsidR="00AC5927" w:rsidRPr="00AC5927">
        <w:rPr>
          <w:rFonts w:ascii="Arial" w:eastAsia="Malgun Gothic" w:hAnsi="Arial" w:cs="Arial"/>
          <w:b/>
          <w:bCs/>
          <w:sz w:val="22"/>
          <w:szCs w:val="22"/>
          <w:lang w:val="it-IT" w:eastAsia="ko-KR"/>
        </w:rPr>
        <w:t xml:space="preserve"> le iniziative di Hyundai Motor Group</w:t>
      </w:r>
    </w:p>
    <w:p w14:paraId="2DECBB28" w14:textId="77777777" w:rsidR="00B05A8C" w:rsidRPr="00484B12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6DD4B11D" w14:textId="293FF79E" w:rsidR="00B05A8C" w:rsidRPr="00261B10" w:rsidRDefault="00261B10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ha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intensifica</w:t>
      </w:r>
      <w:r>
        <w:rPr>
          <w:rFonts w:ascii="Arial" w:eastAsia="Gulim" w:hAnsi="Arial" w:cs="Arial"/>
          <w:sz w:val="22"/>
          <w:szCs w:val="22"/>
          <w:lang w:val="it-IT" w:eastAsia="ko-KR"/>
        </w:rPr>
        <w:t>t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o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il suo impegno anche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>per migliorare il proprio profilo riguardo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 xml:space="preserve">lle tematiche 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ESG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proofErr w:type="spellStart"/>
      <w:r w:rsidR="009862B2">
        <w:rPr>
          <w:rFonts w:ascii="Arial" w:eastAsia="Gulim" w:hAnsi="Arial" w:cs="Arial"/>
          <w:sz w:val="22"/>
          <w:szCs w:val="22"/>
          <w:lang w:val="it-IT" w:eastAsia="ko-KR"/>
        </w:rPr>
        <w:t>Environmental</w:t>
      </w:r>
      <w:proofErr w:type="spellEnd"/>
      <w:r w:rsidR="009862B2">
        <w:rPr>
          <w:rFonts w:ascii="Arial" w:eastAsia="Gulim" w:hAnsi="Arial" w:cs="Arial"/>
          <w:sz w:val="22"/>
          <w:szCs w:val="22"/>
          <w:lang w:val="it-IT" w:eastAsia="ko-KR"/>
        </w:rPr>
        <w:t xml:space="preserve"> Social and </w:t>
      </w:r>
      <w:proofErr w:type="spellStart"/>
      <w:r w:rsidR="009862B2">
        <w:rPr>
          <w:rFonts w:ascii="Arial" w:eastAsia="Gulim" w:hAnsi="Arial" w:cs="Arial"/>
          <w:sz w:val="22"/>
          <w:szCs w:val="22"/>
          <w:lang w:val="it-IT" w:eastAsia="ko-KR"/>
        </w:rPr>
        <w:t>Governance</w:t>
      </w:r>
      <w:proofErr w:type="spellEnd"/>
      <w:r w:rsidR="009862B2"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stabilendo una tabella di marcia a medio-lungo termine nel 2020 e annunciando</w:t>
      </w:r>
      <w:r w:rsidR="009862B2">
        <w:rPr>
          <w:rFonts w:ascii="Arial" w:eastAsia="Gulim" w:hAnsi="Arial" w:cs="Arial"/>
          <w:sz w:val="22"/>
          <w:szCs w:val="22"/>
          <w:lang w:val="it-IT" w:eastAsia="ko-KR"/>
        </w:rPr>
        <w:t xml:space="preserve"> nel 2021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i suoi obiettivi di 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C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arbon </w:t>
      </w:r>
      <w:proofErr w:type="spellStart"/>
      <w:r w:rsidR="00AC5927">
        <w:rPr>
          <w:rFonts w:ascii="Arial" w:eastAsia="Gulim" w:hAnsi="Arial" w:cs="Arial"/>
          <w:sz w:val="22"/>
          <w:szCs w:val="22"/>
          <w:lang w:val="it-IT" w:eastAsia="ko-KR"/>
        </w:rPr>
        <w:t>N</w:t>
      </w:r>
      <w:r>
        <w:rPr>
          <w:rFonts w:ascii="Arial" w:eastAsia="Gulim" w:hAnsi="Arial" w:cs="Arial"/>
          <w:sz w:val="22"/>
          <w:szCs w:val="22"/>
          <w:lang w:val="it-IT" w:eastAsia="ko-KR"/>
        </w:rPr>
        <w:t>eutrality</w:t>
      </w:r>
      <w:proofErr w:type="spellEnd"/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139B9F99" w14:textId="77777777" w:rsidR="00B05A8C" w:rsidRPr="00261B1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ind w:firstLineChars="118" w:firstLine="260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54466003" w14:textId="56016470" w:rsidR="00B05A8C" w:rsidRPr="00261B10" w:rsidRDefault="009862B2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Nei programmi vi è l’obiettivo 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>di arrivare ad utilizzare solo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energia 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 xml:space="preserve">derivante da fonti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rinnovabil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 xml:space="preserve">nei siti produttivi aziendali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 xml:space="preserve"> di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raggiungere il 100% di elettrificazione in quattro mercati chiave (Corea, Stati Uniti, Europa e Cina) entro il 2040.</w:t>
      </w:r>
    </w:p>
    <w:p w14:paraId="2ADE2C1B" w14:textId="77777777" w:rsidR="00B05A8C" w:rsidRPr="00261B1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84ED98F" w14:textId="5D8C0BC4" w:rsidR="00B05A8C" w:rsidRPr="00261B10" w:rsidRDefault="00A81614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Nel 2022 le emissioni</w:t>
      </w:r>
      <w:r w:rsidR="009F267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F2679" w:rsidRPr="005D4FE2">
        <w:rPr>
          <w:rFonts w:ascii="Arial" w:eastAsia="Gulim" w:hAnsi="Arial" w:cs="Arial"/>
          <w:sz w:val="22"/>
          <w:szCs w:val="22"/>
          <w:lang w:val="it-IT" w:eastAsia="ko-KR"/>
        </w:rPr>
        <w:t>di CO2</w:t>
      </w:r>
      <w:r w:rsid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di </w:t>
      </w:r>
      <w:proofErr w:type="spellStart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si sono ridotte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del 4,5%</w:t>
      </w:r>
      <w:r w:rsidR="009F267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rispetto al 2019. </w:t>
      </w:r>
      <w:r>
        <w:rPr>
          <w:rFonts w:ascii="Arial" w:eastAsia="Gulim" w:hAnsi="Arial" w:cs="Arial"/>
          <w:sz w:val="22"/>
          <w:szCs w:val="22"/>
          <w:lang w:val="it-IT" w:eastAsia="ko-KR"/>
        </w:rPr>
        <w:t>Nel prossimo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futuro, </w:t>
      </w:r>
      <w:r>
        <w:rPr>
          <w:rFonts w:ascii="Arial" w:eastAsia="Gulim" w:hAnsi="Arial" w:cs="Arial"/>
          <w:sz w:val="22"/>
          <w:szCs w:val="22"/>
          <w:lang w:val="it-IT" w:eastAsia="ko-KR"/>
        </w:rPr>
        <w:t>l’azienda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continuerà </w:t>
      </w:r>
      <w:r w:rsid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su questa strada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per raggiungere</w:t>
      </w:r>
      <w:r w:rsidR="009F267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9F2679" w:rsidRPr="005D4FE2">
        <w:rPr>
          <w:rFonts w:ascii="Arial" w:eastAsia="Gulim" w:hAnsi="Arial" w:cs="Arial"/>
          <w:sz w:val="22"/>
          <w:szCs w:val="22"/>
          <w:lang w:val="it-IT" w:eastAsia="ko-KR"/>
        </w:rPr>
        <w:t>il net zero</w:t>
      </w:r>
      <w:r w:rsid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entro il 2045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in tutte le fasi della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value</w:t>
      </w:r>
      <w:proofErr w:type="spellEnd"/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chain</w:t>
      </w:r>
      <w:proofErr w:type="spellEnd"/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r>
        <w:rPr>
          <w:rFonts w:ascii="Arial" w:eastAsia="Gulim" w:hAnsi="Arial" w:cs="Arial"/>
          <w:sz w:val="22"/>
          <w:szCs w:val="22"/>
          <w:lang w:val="it-IT" w:eastAsia="ko-KR"/>
        </w:rPr>
        <w:t>comprese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fornitura, produzione, logistica e smaltimento, 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alla pari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del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la fase di utilizzo delle 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vetture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da parte degli utenti</w:t>
      </w:r>
      <w:r w:rsidR="00261B10" w:rsidRPr="00261B10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73FCFCF1" w14:textId="77777777" w:rsidR="00B05A8C" w:rsidRPr="00261B1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B809A05" w14:textId="233AE06A" w:rsidR="00B05A8C" w:rsidRPr="00261B10" w:rsidRDefault="00261B10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L'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introduzione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di plastiche riciclate e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 xml:space="preserve"> di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biomateriali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>opera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 xml:space="preserve">ta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su 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EV9, sarà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>adott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ata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AC5927">
        <w:rPr>
          <w:rFonts w:ascii="Arial" w:eastAsia="Gulim" w:hAnsi="Arial" w:cs="Arial"/>
          <w:sz w:val="22"/>
          <w:szCs w:val="22"/>
          <w:lang w:val="it-IT" w:eastAsia="ko-KR"/>
        </w:rPr>
        <w:t>su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tutti i modelli futuri. </w:t>
      </w:r>
      <w:proofErr w:type="spellStart"/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ha </w:t>
      </w:r>
      <w:r>
        <w:rPr>
          <w:rFonts w:ascii="Arial" w:eastAsia="Gulim" w:hAnsi="Arial" w:cs="Arial"/>
          <w:sz w:val="22"/>
          <w:szCs w:val="22"/>
          <w:lang w:val="it-IT" w:eastAsia="ko-KR"/>
        </w:rPr>
        <w:t>stretto una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partnership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con Ocean </w:t>
      </w:r>
      <w:proofErr w:type="spellStart"/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Cleanup</w:t>
      </w:r>
      <w:proofErr w:type="spellEnd"/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, un'organizzazione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globale no-profit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per l'ambiente, 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allo scopo di 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raccogliere 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i 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>rifiuti di plastica da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>i mari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e riutilizzarli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>, dopo apposita trasformazione,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>sotto forma di accessori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per i veicoli 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nel 2024 e </w:t>
      </w:r>
      <w:r w:rsidR="00E0209D">
        <w:rPr>
          <w:rFonts w:ascii="Arial" w:eastAsia="Gulim" w:hAnsi="Arial" w:cs="Arial"/>
          <w:sz w:val="22"/>
          <w:szCs w:val="22"/>
          <w:lang w:val="it-IT" w:eastAsia="ko-KR"/>
        </w:rPr>
        <w:t>componenti</w:t>
      </w:r>
      <w:r w:rsidRPr="00261B10">
        <w:rPr>
          <w:rFonts w:ascii="Arial" w:eastAsia="Gulim" w:hAnsi="Arial" w:cs="Arial"/>
          <w:sz w:val="22"/>
          <w:szCs w:val="22"/>
          <w:lang w:val="it-IT" w:eastAsia="ko-KR"/>
        </w:rPr>
        <w:t xml:space="preserve"> nel 2026.</w:t>
      </w:r>
    </w:p>
    <w:p w14:paraId="1FA17E05" w14:textId="77777777" w:rsidR="00B05A8C" w:rsidRPr="00261B1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ind w:firstLineChars="118" w:firstLine="260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116C553E" w14:textId="3F33F3AA" w:rsidR="00B05A8C" w:rsidRPr="008C71E5" w:rsidRDefault="008C71E5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8C71E5">
        <w:rPr>
          <w:rFonts w:ascii="Arial" w:eastAsia="Gulim" w:hAnsi="Arial" w:cs="Arial"/>
          <w:sz w:val="22"/>
          <w:szCs w:val="22"/>
          <w:lang w:val="it-IT" w:eastAsia="ko-KR"/>
        </w:rPr>
        <w:t xml:space="preserve">Per quanto riguarda i progetti futuri di Hyundai Motor Group, come la mobilità aerea avanzata (AAM) e la robotica, </w:t>
      </w:r>
      <w:proofErr w:type="spellStart"/>
      <w:r w:rsidRPr="008C71E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8C71E5">
        <w:rPr>
          <w:rFonts w:ascii="Arial" w:eastAsia="Gulim" w:hAnsi="Arial" w:cs="Arial"/>
          <w:sz w:val="22"/>
          <w:szCs w:val="22"/>
          <w:lang w:val="it-IT" w:eastAsia="ko-KR"/>
        </w:rPr>
        <w:t xml:space="preserve"> non solo effettuerà investimenti, ma continuerà anche </w:t>
      </w:r>
      <w:r>
        <w:rPr>
          <w:rFonts w:ascii="Arial" w:eastAsia="Gulim" w:hAnsi="Arial" w:cs="Arial"/>
          <w:sz w:val="22"/>
          <w:szCs w:val="22"/>
          <w:lang w:val="it-IT" w:eastAsia="ko-KR"/>
        </w:rPr>
        <w:t>nella ricerca di</w:t>
      </w:r>
      <w:r w:rsidRPr="008C71E5">
        <w:rPr>
          <w:rFonts w:ascii="Arial" w:eastAsia="Gulim" w:hAnsi="Arial" w:cs="Arial"/>
          <w:sz w:val="22"/>
          <w:szCs w:val="22"/>
          <w:lang w:val="it-IT" w:eastAsia="ko-KR"/>
        </w:rPr>
        <w:t xml:space="preserve"> nuove opportunità di business. Con una chiara attenzione al PBV come futuro </w:t>
      </w:r>
      <w:proofErr w:type="spellStart"/>
      <w:r w:rsidR="00E0209D">
        <w:rPr>
          <w:rFonts w:ascii="Arial" w:eastAsia="Gulim" w:hAnsi="Arial" w:cs="Arial"/>
          <w:sz w:val="22"/>
          <w:szCs w:val="22"/>
          <w:lang w:val="it-IT" w:eastAsia="ko-KR"/>
        </w:rPr>
        <w:t>asset</w:t>
      </w:r>
      <w:proofErr w:type="spellEnd"/>
      <w:r w:rsid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strategico</w:t>
      </w:r>
      <w:r w:rsidRPr="008C71E5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proofErr w:type="spellStart"/>
      <w:r w:rsidRPr="008C71E5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8C71E5">
        <w:rPr>
          <w:rFonts w:ascii="Arial" w:eastAsia="Gulim" w:hAnsi="Arial" w:cs="Arial"/>
          <w:sz w:val="22"/>
          <w:szCs w:val="22"/>
          <w:lang w:val="it-IT" w:eastAsia="ko-KR"/>
        </w:rPr>
        <w:t xml:space="preserve"> esaminerà anche varie opportunità di business che coinvolgono AAM e </w:t>
      </w:r>
      <w:proofErr w:type="spellStart"/>
      <w:r w:rsidRPr="008C71E5">
        <w:rPr>
          <w:rFonts w:ascii="Arial" w:eastAsia="Gulim" w:hAnsi="Arial" w:cs="Arial"/>
          <w:sz w:val="22"/>
          <w:szCs w:val="22"/>
          <w:lang w:val="it-IT" w:eastAsia="ko-KR"/>
        </w:rPr>
        <w:t>vertiport</w:t>
      </w:r>
      <w:proofErr w:type="spellEnd"/>
      <w:r w:rsidRPr="008C71E5">
        <w:rPr>
          <w:rFonts w:ascii="Arial" w:eastAsia="Gulim" w:hAnsi="Arial" w:cs="Arial"/>
          <w:sz w:val="22"/>
          <w:szCs w:val="22"/>
          <w:lang w:val="it-IT" w:eastAsia="ko-KR"/>
        </w:rPr>
        <w:t>, il robot logistico Stretch e la mobilità dell'ultimo miglio.</w:t>
      </w:r>
    </w:p>
    <w:p w14:paraId="040EF3AF" w14:textId="77777777" w:rsidR="00B05A8C" w:rsidRPr="008C71E5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ind w:firstLineChars="118" w:firstLine="260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4CA730FA" w14:textId="662DABD6" w:rsidR="00B05A8C" w:rsidRPr="00E0209D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sz w:val="22"/>
          <w:szCs w:val="22"/>
          <w:lang w:val="it-IT" w:eastAsia="ko-KR"/>
        </w:rPr>
      </w:pPr>
      <w:bookmarkStart w:id="4" w:name="_Hlk63192731"/>
      <w:r w:rsidRPr="00E0209D">
        <w:rPr>
          <w:rFonts w:ascii="Arial" w:eastAsia="Malgun Gothic" w:hAnsi="Arial" w:cs="Arial" w:hint="eastAsia"/>
          <w:b/>
          <w:sz w:val="22"/>
          <w:szCs w:val="22"/>
          <w:lang w:val="it-IT" w:eastAsia="ko-KR"/>
        </w:rPr>
        <w:lastRenderedPageBreak/>
        <w:t>■</w:t>
      </w:r>
      <w:r w:rsidRPr="00E0209D">
        <w:rPr>
          <w:rFonts w:ascii="Arial" w:eastAsia="Malgun Gothic" w:hAnsi="Arial" w:cs="Arial"/>
          <w:b/>
          <w:sz w:val="22"/>
          <w:szCs w:val="22"/>
          <w:lang w:val="it-IT" w:eastAsia="ko-KR"/>
        </w:rPr>
        <w:t xml:space="preserve"> </w:t>
      </w:r>
      <w:r w:rsidR="00E0209D" w:rsidRPr="00E0209D">
        <w:rPr>
          <w:rFonts w:ascii="Arial" w:eastAsia="Malgun Gothic" w:hAnsi="Arial" w:cs="Arial"/>
          <w:b/>
          <w:sz w:val="22"/>
          <w:szCs w:val="22"/>
          <w:lang w:val="it-IT" w:eastAsia="ko-KR"/>
        </w:rPr>
        <w:t>Obiettivi per il</w:t>
      </w:r>
      <w:r w:rsidRPr="00E0209D">
        <w:rPr>
          <w:rFonts w:ascii="Arial" w:eastAsia="Malgun Gothic" w:hAnsi="Arial" w:cs="Arial"/>
          <w:b/>
          <w:sz w:val="22"/>
          <w:szCs w:val="22"/>
          <w:lang w:val="it-IT" w:eastAsia="ko-KR"/>
        </w:rPr>
        <w:t xml:space="preserve"> 2023 </w:t>
      </w:r>
      <w:r w:rsidR="00E0209D" w:rsidRPr="00E0209D">
        <w:rPr>
          <w:rFonts w:ascii="Arial" w:eastAsia="Malgun Gothic" w:hAnsi="Arial" w:cs="Arial"/>
          <w:b/>
          <w:sz w:val="22"/>
          <w:szCs w:val="22"/>
          <w:lang w:val="it-IT" w:eastAsia="ko-KR"/>
        </w:rPr>
        <w:t>e il</w:t>
      </w:r>
      <w:r w:rsidRPr="00E0209D">
        <w:rPr>
          <w:rFonts w:ascii="Arial" w:eastAsia="Malgun Gothic" w:hAnsi="Arial" w:cs="Arial"/>
          <w:b/>
          <w:sz w:val="22"/>
          <w:szCs w:val="22"/>
          <w:lang w:val="it-IT" w:eastAsia="ko-KR"/>
        </w:rPr>
        <w:t xml:space="preserve"> 2030</w:t>
      </w:r>
    </w:p>
    <w:p w14:paraId="450ECDB2" w14:textId="77777777" w:rsidR="00B05A8C" w:rsidRPr="00E0209D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b/>
          <w:sz w:val="22"/>
          <w:szCs w:val="22"/>
          <w:lang w:val="it-IT" w:eastAsia="ko-KR"/>
        </w:rPr>
      </w:pPr>
    </w:p>
    <w:p w14:paraId="63F60E90" w14:textId="79107002" w:rsidR="00B05A8C" w:rsidRPr="00E0209D" w:rsidRDefault="00E0209D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Durante </w:t>
      </w:r>
      <w:r>
        <w:rPr>
          <w:rFonts w:ascii="Arial" w:eastAsia="Gulim" w:hAnsi="Arial" w:cs="Arial"/>
          <w:sz w:val="22"/>
          <w:szCs w:val="22"/>
          <w:lang w:val="it-IT" w:eastAsia="ko-KR"/>
        </w:rPr>
        <w:t>il CEO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Investor </w:t>
      </w:r>
      <w:proofErr w:type="spellStart"/>
      <w:r w:rsidRPr="00E0209D">
        <w:rPr>
          <w:rFonts w:ascii="Arial" w:eastAsia="Gulim" w:hAnsi="Arial" w:cs="Arial"/>
          <w:sz w:val="22"/>
          <w:szCs w:val="22"/>
          <w:lang w:val="it-IT" w:eastAsia="ko-KR"/>
        </w:rPr>
        <w:t>Day</w:t>
      </w:r>
      <w:proofErr w:type="spellEnd"/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proofErr w:type="spellStart"/>
      <w:r w:rsidRPr="00E0209D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ha </w:t>
      </w:r>
      <w:r>
        <w:rPr>
          <w:rFonts w:ascii="Arial" w:eastAsia="Gulim" w:hAnsi="Arial" w:cs="Arial"/>
          <w:sz w:val="22"/>
          <w:szCs w:val="22"/>
          <w:lang w:val="it-IT" w:eastAsia="ko-KR"/>
        </w:rPr>
        <w:t>presentat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o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il business plan 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>dettagliat</w:t>
      </w:r>
      <w:r>
        <w:rPr>
          <w:rFonts w:ascii="Arial" w:eastAsia="Gulim" w:hAnsi="Arial" w:cs="Arial"/>
          <w:sz w:val="22"/>
          <w:szCs w:val="22"/>
          <w:lang w:val="it-IT" w:eastAsia="ko-KR"/>
        </w:rPr>
        <w:t>o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per il 2023 e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gli 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obiettivi finanziari 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>di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medio e lungo termine.</w:t>
      </w:r>
      <w:r w:rsidR="00B05A8C"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</w:p>
    <w:p w14:paraId="71998F8A" w14:textId="77777777" w:rsidR="00B05A8C" w:rsidRPr="00E0209D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B248A2F" w14:textId="4FE8CCF1" w:rsidR="00B05A8C" w:rsidRPr="00E0209D" w:rsidRDefault="00E0209D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L’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obiettivo di vendita per il 2023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è 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>di 3,2 milioni di unità, in aumento del 10,3% rispetto al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2022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r w:rsid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per puntare alla conquista 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del 4% </w:t>
      </w:r>
      <w:r w:rsidR="00FD0BB2">
        <w:rPr>
          <w:rFonts w:ascii="Arial" w:eastAsia="Gulim" w:hAnsi="Arial" w:cs="Arial"/>
          <w:sz w:val="22"/>
          <w:szCs w:val="22"/>
          <w:lang w:val="it-IT" w:eastAsia="ko-KR"/>
        </w:rPr>
        <w:t>di quota d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el mercato automobilistico </w:t>
      </w:r>
      <w:r w:rsidR="00FD0BB2">
        <w:rPr>
          <w:rFonts w:ascii="Arial" w:eastAsia="Gulim" w:hAnsi="Arial" w:cs="Arial"/>
          <w:sz w:val="22"/>
          <w:szCs w:val="22"/>
          <w:lang w:val="it-IT" w:eastAsia="ko-KR"/>
        </w:rPr>
        <w:t>mondi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>ale</w:t>
      </w:r>
      <w:r w:rsidR="00FD0BB2">
        <w:rPr>
          <w:rFonts w:ascii="Arial" w:eastAsia="Gulim" w:hAnsi="Arial" w:cs="Arial"/>
          <w:sz w:val="22"/>
          <w:szCs w:val="22"/>
          <w:lang w:val="it-IT" w:eastAsia="ko-KR"/>
        </w:rPr>
        <w:t>, and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="00FD0BB2">
        <w:rPr>
          <w:rFonts w:ascii="Arial" w:eastAsia="Gulim" w:hAnsi="Arial" w:cs="Arial"/>
          <w:sz w:val="22"/>
          <w:szCs w:val="22"/>
          <w:lang w:val="it-IT" w:eastAsia="ko-KR"/>
        </w:rPr>
        <w:t>ndo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FD0BB2">
        <w:rPr>
          <w:rFonts w:ascii="Arial" w:eastAsia="Gulim" w:hAnsi="Arial" w:cs="Arial"/>
          <w:sz w:val="22"/>
          <w:szCs w:val="22"/>
          <w:lang w:val="it-IT" w:eastAsia="ko-KR"/>
        </w:rPr>
        <w:t>oltre il trend positivo di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crescita </w:t>
      </w:r>
      <w:r w:rsidR="00FD0BB2">
        <w:rPr>
          <w:rFonts w:ascii="Arial" w:eastAsia="Gulim" w:hAnsi="Arial" w:cs="Arial"/>
          <w:sz w:val="22"/>
          <w:szCs w:val="22"/>
          <w:lang w:val="it-IT" w:eastAsia="ko-KR"/>
        </w:rPr>
        <w:t>a livello</w:t>
      </w:r>
      <w:r w:rsidRPr="00E0209D">
        <w:rPr>
          <w:rFonts w:ascii="Arial" w:eastAsia="Gulim" w:hAnsi="Arial" w:cs="Arial"/>
          <w:sz w:val="22"/>
          <w:szCs w:val="22"/>
          <w:lang w:val="it-IT" w:eastAsia="ko-KR"/>
        </w:rPr>
        <w:t xml:space="preserve"> globale.</w:t>
      </w:r>
    </w:p>
    <w:p w14:paraId="33D5FA07" w14:textId="77777777" w:rsidR="00B05A8C" w:rsidRPr="00E0209D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32E5A6ED" w14:textId="37AD43D9" w:rsidR="00B05A8C" w:rsidRPr="00FD0BB2" w:rsidRDefault="00FD0BB2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>Tra i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debutti 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di </w:t>
      </w:r>
      <w:proofErr w:type="spellStart"/>
      <w:r w:rsidRPr="00FD0BB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per il 2023 vi è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EV9, 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 xml:space="preserve">che sarà </w:t>
      </w:r>
      <w:r>
        <w:rPr>
          <w:rFonts w:ascii="Arial" w:eastAsia="Gulim" w:hAnsi="Arial" w:cs="Arial"/>
          <w:sz w:val="22"/>
          <w:szCs w:val="22"/>
          <w:lang w:val="it-IT" w:eastAsia="ko-KR"/>
        </w:rPr>
        <w:t>disponibile a partire dal secondo trimestre 2023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su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l mercato coreano, </w:t>
      </w:r>
      <w:r>
        <w:rPr>
          <w:rFonts w:ascii="Arial" w:eastAsia="Gulim" w:hAnsi="Arial" w:cs="Arial"/>
          <w:sz w:val="22"/>
          <w:szCs w:val="22"/>
          <w:lang w:val="it-IT" w:eastAsia="ko-KR"/>
        </w:rPr>
        <w:t>in seguito su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altri mercati chiave. EV5 </w:t>
      </w:r>
      <w:r>
        <w:rPr>
          <w:rFonts w:ascii="Arial" w:eastAsia="Gulim" w:hAnsi="Arial" w:cs="Arial"/>
          <w:sz w:val="22"/>
          <w:szCs w:val="22"/>
          <w:lang w:val="it-IT" w:eastAsia="ko-KR"/>
        </w:rPr>
        <w:t>farà il suo debutto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in Cina nel quarto trimestre, Ray EV nel terzo trimestre</w:t>
      </w:r>
      <w:r w:rsidR="003877C5">
        <w:rPr>
          <w:rFonts w:ascii="Arial" w:eastAsia="Gulim" w:hAnsi="Arial" w:cs="Arial"/>
          <w:sz w:val="22"/>
          <w:szCs w:val="22"/>
          <w:lang w:val="it-IT" w:eastAsia="ko-KR"/>
        </w:rPr>
        <w:t xml:space="preserve"> mentre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3877C5">
        <w:rPr>
          <w:rFonts w:ascii="Arial" w:eastAsia="Gulim" w:hAnsi="Arial" w:cs="Arial"/>
          <w:sz w:val="22"/>
          <w:szCs w:val="22"/>
          <w:lang w:val="it-IT" w:eastAsia="ko-KR"/>
        </w:rPr>
        <w:t>la piccola Rio che esce dallo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stabilimento messicano di </w:t>
      </w:r>
      <w:proofErr w:type="spellStart"/>
      <w:r w:rsidRPr="00FD0BB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3877C5">
        <w:rPr>
          <w:rFonts w:ascii="Arial" w:eastAsia="Gulim" w:hAnsi="Arial" w:cs="Arial"/>
          <w:sz w:val="22"/>
          <w:szCs w:val="22"/>
          <w:lang w:val="it-IT" w:eastAsia="ko-KR"/>
        </w:rPr>
        <w:t xml:space="preserve">è prevista per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l’ultimo 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trimestre </w:t>
      </w:r>
      <w:r>
        <w:rPr>
          <w:rFonts w:ascii="Arial" w:eastAsia="Gulim" w:hAnsi="Arial" w:cs="Arial"/>
          <w:sz w:val="22"/>
          <w:szCs w:val="22"/>
          <w:lang w:val="it-IT" w:eastAsia="ko-KR"/>
        </w:rPr>
        <w:t>di quest’anno, infine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sono</w:t>
      </w:r>
      <w:r w:rsidR="00A81614">
        <w:rPr>
          <w:rFonts w:ascii="Arial" w:eastAsia="Gulim" w:hAnsi="Arial" w:cs="Arial"/>
          <w:sz w:val="22"/>
          <w:szCs w:val="22"/>
          <w:lang w:val="it-IT" w:eastAsia="ko-KR"/>
        </w:rPr>
        <w:t xml:space="preserve"> previsti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>cinque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aggiornamenti di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modelli </w:t>
      </w:r>
      <w:r>
        <w:rPr>
          <w:rFonts w:ascii="Arial" w:eastAsia="Gulim" w:hAnsi="Arial" w:cs="Arial"/>
          <w:sz w:val="22"/>
          <w:szCs w:val="22"/>
          <w:lang w:val="it-IT" w:eastAsia="ko-KR"/>
        </w:rPr>
        <w:t>esistenti</w:t>
      </w:r>
      <w:r w:rsidRPr="00FD0BB2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2F419768" w14:textId="77777777" w:rsidR="00B05A8C" w:rsidRPr="00FD0BB2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025A4B4C" w14:textId="19F40F23" w:rsidR="00B05A8C" w:rsidRPr="00FD0BB2" w:rsidRDefault="00832859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0505A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5D4FE2">
        <w:rPr>
          <w:rFonts w:ascii="Arial" w:eastAsia="Gulim" w:hAnsi="Arial" w:cs="Arial"/>
          <w:sz w:val="22"/>
          <w:szCs w:val="22"/>
          <w:lang w:val="it-IT" w:eastAsia="ko-KR"/>
        </w:rPr>
        <w:t xml:space="preserve">continuerà a lavorare sulla migliorata percezione del brand grazie al rafforzamento degli allestimenti all’ampliamento del proprio portafoglio prodotti dal valore medio più elevato. </w:t>
      </w:r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>Attraverso quest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i interventi</w:t>
      </w:r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, </w:t>
      </w:r>
      <w:proofErr w:type="spellStart"/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intend</w:t>
      </w:r>
      <w:r w:rsid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e </w:t>
      </w:r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raggiungere obiettivi finanziari di 97,6 trilioni di KRW di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ricavi</w:t>
      </w:r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lord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 (+ 12,7% rispetto all'anno precedente);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9,3 trilioni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 xml:space="preserve">di KRW </w:t>
      </w:r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 xml:space="preserve">di utile (+ 28,6%); e il 9,5% (+1,1%)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di utile</w:t>
      </w:r>
      <w:r w:rsidR="00FD0BB2" w:rsidRPr="00FD0BB2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5D076645" w14:textId="77777777" w:rsidR="00B05A8C" w:rsidRPr="00FD0BB2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7FEB3FBA" w14:textId="0FAB0AB3" w:rsidR="00B05A8C" w:rsidRPr="00251435" w:rsidRDefault="00251435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Gli 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obiettivi finanziari per il 2026, </w:t>
      </w:r>
      <w:r>
        <w:rPr>
          <w:rFonts w:ascii="Arial" w:eastAsia="Gulim" w:hAnsi="Arial" w:cs="Arial"/>
          <w:sz w:val="22"/>
          <w:szCs w:val="22"/>
          <w:lang w:val="it-IT" w:eastAsia="ko-KR"/>
        </w:rPr>
        <w:t>prevedono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ricavi lordi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di 134 trilioni di KRW; utile di 12 trilioni di KRW;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con un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margine operativo del 9%. Per il 2030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l’obiettivo prevede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ricavi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lord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i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di 160 trilioni di KRW; un utile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>di 16 trilioni di KRW e un margine operativo del 10%.</w:t>
      </w:r>
    </w:p>
    <w:p w14:paraId="7EF8D188" w14:textId="77777777" w:rsidR="00B05A8C" w:rsidRPr="00251435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2A8B3E20" w14:textId="10D99436" w:rsidR="00B05A8C" w:rsidRPr="00251435" w:rsidRDefault="00251435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>I fattori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determinanti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per il raggiungimento degli obiettivi a medio e lungo termine includono il miglioramento della redditività dell</w:t>
      </w:r>
      <w:r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vendit</w:t>
      </w:r>
      <w:r>
        <w:rPr>
          <w:rFonts w:ascii="Arial" w:eastAsia="Gulim" w:hAnsi="Arial" w:cs="Arial"/>
          <w:sz w:val="22"/>
          <w:szCs w:val="22"/>
          <w:lang w:val="it-IT" w:eastAsia="ko-KR"/>
        </w:rPr>
        <w:t>a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d</w:t>
      </w:r>
      <w:r w:rsidR="00D84180"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>i veicoli elettrici</w:t>
      </w:r>
      <w:r w:rsidR="00D84180">
        <w:rPr>
          <w:rFonts w:ascii="Arial" w:eastAsia="Gulim" w:hAnsi="Arial" w:cs="Arial"/>
          <w:sz w:val="22"/>
          <w:szCs w:val="22"/>
          <w:lang w:val="it-IT" w:eastAsia="ko-KR"/>
        </w:rPr>
        <w:t>, attraverso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la 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>ridu</w:t>
      </w:r>
      <w:r>
        <w:rPr>
          <w:rFonts w:ascii="Arial" w:eastAsia="Gulim" w:hAnsi="Arial" w:cs="Arial"/>
          <w:sz w:val="22"/>
          <w:szCs w:val="22"/>
          <w:lang w:val="it-IT" w:eastAsia="ko-KR"/>
        </w:rPr>
        <w:t>zione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de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i costi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delle componenti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strutturali</w:t>
      </w:r>
      <w:r>
        <w:rPr>
          <w:rFonts w:ascii="Arial" w:eastAsia="Gulim" w:hAnsi="Arial" w:cs="Arial"/>
          <w:sz w:val="22"/>
          <w:szCs w:val="22"/>
          <w:lang w:val="it-IT" w:eastAsia="ko-KR"/>
        </w:rPr>
        <w:t>,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l'espansione delle vendite e la protezione d</w:t>
      </w:r>
      <w:r>
        <w:rPr>
          <w:rFonts w:ascii="Arial" w:eastAsia="Gulim" w:hAnsi="Arial" w:cs="Arial"/>
          <w:sz w:val="22"/>
          <w:szCs w:val="22"/>
          <w:lang w:val="it-IT" w:eastAsia="ko-KR"/>
        </w:rPr>
        <w:t>e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i flussi di entrate </w:t>
      </w:r>
      <w:r>
        <w:rPr>
          <w:rFonts w:ascii="Arial" w:eastAsia="Gulim" w:hAnsi="Arial" w:cs="Arial"/>
          <w:sz w:val="22"/>
          <w:szCs w:val="22"/>
          <w:lang w:val="it-IT" w:eastAsia="ko-KR"/>
        </w:rPr>
        <w:t>in arrivo dall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>a commercializzazione di software e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D84180">
        <w:rPr>
          <w:rFonts w:ascii="Arial" w:eastAsia="Gulim" w:hAnsi="Arial" w:cs="Arial"/>
          <w:sz w:val="22"/>
          <w:szCs w:val="22"/>
          <w:lang w:val="it-IT" w:eastAsia="ko-KR"/>
        </w:rPr>
        <w:t>delle funzionalità opzionali tramite il sistema OTA, inclusi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 w:rsid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gli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aggiornamenti </w:t>
      </w:r>
      <w:r w:rsid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periodici </w:t>
      </w:r>
      <w:r>
        <w:rPr>
          <w:rFonts w:ascii="Arial" w:eastAsia="Gulim" w:hAnsi="Arial" w:cs="Arial"/>
          <w:sz w:val="22"/>
          <w:szCs w:val="22"/>
          <w:lang w:val="it-IT" w:eastAsia="ko-KR"/>
        </w:rPr>
        <w:t>dei</w:t>
      </w: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servizi</w:t>
      </w:r>
      <w:r w:rsidR="00D84180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3ADB24DF" w14:textId="77777777" w:rsidR="00B05A8C" w:rsidRPr="00251435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251435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</w:p>
    <w:p w14:paraId="04225149" w14:textId="76A4B6E0" w:rsidR="00B05A8C" w:rsidRPr="00D84180" w:rsidRDefault="00D84180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In particolare,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la quota derivante dai veicoli elettrici 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aumenterà dal 5% </w:t>
      </w:r>
      <w:r>
        <w:rPr>
          <w:rFonts w:ascii="Arial" w:eastAsia="Gulim" w:hAnsi="Arial" w:cs="Arial"/>
          <w:sz w:val="22"/>
          <w:szCs w:val="22"/>
          <w:lang w:val="it-IT" w:eastAsia="ko-KR"/>
        </w:rPr>
        <w:t>d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el 2022 al 32% nel 2026,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per arrivare 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entro il 2030 al 53%, più della metà del </w:t>
      </w:r>
      <w:r>
        <w:rPr>
          <w:rFonts w:ascii="Arial" w:eastAsia="Gulim" w:hAnsi="Arial" w:cs="Arial"/>
          <w:sz w:val="22"/>
          <w:szCs w:val="22"/>
          <w:lang w:val="it-IT" w:eastAsia="ko-KR"/>
        </w:rPr>
        <w:t>fatturato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 totale di </w:t>
      </w:r>
      <w:proofErr w:type="spellStart"/>
      <w:r w:rsidRPr="00D84180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D84180"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339521EE" w14:textId="77777777" w:rsidR="00B05A8C" w:rsidRPr="00D84180" w:rsidRDefault="00B05A8C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</w:p>
    <w:p w14:paraId="7B437B14" w14:textId="7B12B7A4" w:rsidR="00B05A8C" w:rsidRPr="00D84180" w:rsidRDefault="00D84180" w:rsidP="00B05A8C">
      <w:pPr>
        <w:pStyle w:val="Testonormale"/>
        <w:kinsoku w:val="0"/>
        <w:overflowPunct w:val="0"/>
        <w:autoSpaceDE w:val="0"/>
        <w:autoSpaceDN w:val="0"/>
        <w:spacing w:line="312" w:lineRule="auto"/>
        <w:rPr>
          <w:rFonts w:ascii="Arial" w:eastAsia="Gulim" w:hAnsi="Arial" w:cs="Arial"/>
          <w:sz w:val="22"/>
          <w:szCs w:val="22"/>
          <w:lang w:val="it-IT" w:eastAsia="ko-KR"/>
        </w:rPr>
      </w:pPr>
      <w:proofErr w:type="spellStart"/>
      <w:r w:rsidRPr="00D84180">
        <w:rPr>
          <w:rFonts w:ascii="Arial" w:eastAsia="Gulim" w:hAnsi="Arial" w:cs="Arial"/>
          <w:sz w:val="22"/>
          <w:szCs w:val="22"/>
          <w:lang w:val="it-IT" w:eastAsia="ko-KR"/>
        </w:rPr>
        <w:t>Kia</w:t>
      </w:r>
      <w:proofErr w:type="spellEnd"/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 </w:t>
      </w:r>
      <w:r>
        <w:rPr>
          <w:rFonts w:ascii="Arial" w:eastAsia="Gulim" w:hAnsi="Arial" w:cs="Arial"/>
          <w:sz w:val="22"/>
          <w:szCs w:val="22"/>
          <w:lang w:val="it-IT" w:eastAsia="ko-KR"/>
        </w:rPr>
        <w:t>punta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 a ridurre il costo delle batterie del 25% </w:t>
      </w:r>
      <w:r>
        <w:rPr>
          <w:rFonts w:ascii="Arial" w:eastAsia="Gulim" w:hAnsi="Arial" w:cs="Arial"/>
          <w:sz w:val="22"/>
          <w:szCs w:val="22"/>
          <w:lang w:val="it-IT" w:eastAsia="ko-KR"/>
        </w:rPr>
        <w:t xml:space="preserve">entro il 2026 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rispetto ai prezzi del 2018. </w:t>
      </w:r>
      <w:r>
        <w:rPr>
          <w:rFonts w:ascii="Arial" w:eastAsia="Gulim" w:hAnsi="Arial" w:cs="Arial"/>
          <w:sz w:val="22"/>
          <w:szCs w:val="22"/>
          <w:lang w:val="it-IT" w:eastAsia="ko-KR"/>
        </w:rPr>
        <w:t>Sono in programma inoltre u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lteriori riduzioni </w:t>
      </w:r>
      <w:r>
        <w:rPr>
          <w:rFonts w:ascii="Arial" w:eastAsia="Gulim" w:hAnsi="Arial" w:cs="Arial"/>
          <w:sz w:val="22"/>
          <w:szCs w:val="22"/>
          <w:lang w:val="it-IT" w:eastAsia="ko-KR"/>
        </w:rPr>
        <w:t>del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 55% dei costi delle batterie rispetto ai prezzi del 2018 entro il 2030. </w:t>
      </w:r>
      <w:r w:rsidR="000505A9">
        <w:rPr>
          <w:rFonts w:ascii="Arial" w:eastAsia="Gulim" w:hAnsi="Arial" w:cs="Arial"/>
          <w:sz w:val="22"/>
          <w:szCs w:val="22"/>
          <w:lang w:val="it-IT" w:eastAsia="ko-KR"/>
        </w:rPr>
        <w:t>Anche il costo del motore e del sistema di ricarica integrato subiranno una riduzione</w:t>
      </w:r>
      <w:r w:rsidRPr="00D84180">
        <w:rPr>
          <w:rFonts w:ascii="Arial" w:eastAsia="Gulim" w:hAnsi="Arial" w:cs="Arial"/>
          <w:sz w:val="22"/>
          <w:szCs w:val="22"/>
          <w:lang w:val="it-IT" w:eastAsia="ko-KR"/>
        </w:rPr>
        <w:t xml:space="preserve"> del 70% rispetto ai prezzi del 2018</w:t>
      </w:r>
      <w:r>
        <w:rPr>
          <w:rFonts w:ascii="Arial" w:eastAsia="Gulim" w:hAnsi="Arial" w:cs="Arial"/>
          <w:sz w:val="22"/>
          <w:szCs w:val="22"/>
          <w:lang w:val="it-IT" w:eastAsia="ko-KR"/>
        </w:rPr>
        <w:t>.</w:t>
      </w:r>
    </w:p>
    <w:p w14:paraId="68D2B262" w14:textId="77777777" w:rsidR="002323FB" w:rsidRPr="002323FB" w:rsidRDefault="002323FB" w:rsidP="002323FB">
      <w:pPr>
        <w:spacing w:before="100" w:beforeAutospacing="1" w:after="100" w:afterAutospacing="1"/>
        <w:rPr>
          <w:rFonts w:cs="Arial"/>
          <w:color w:val="000000"/>
          <w:sz w:val="21"/>
          <w:szCs w:val="21"/>
          <w:lang w:val="it-IT" w:eastAsia="it-IT"/>
        </w:rPr>
      </w:pPr>
      <w:r w:rsidRPr="002323FB">
        <w:rPr>
          <w:rFonts w:cs="Arial"/>
          <w:color w:val="000000"/>
          <w:lang w:val="it-IT" w:eastAsia="it-IT"/>
        </w:rPr>
        <w:lastRenderedPageBreak/>
        <w:t xml:space="preserve">Nel proprio piano quinquennale di investimenti, da quest'anno al 2027, </w:t>
      </w:r>
      <w:proofErr w:type="spellStart"/>
      <w:r w:rsidRPr="002323FB">
        <w:rPr>
          <w:rFonts w:cs="Arial"/>
          <w:color w:val="000000"/>
          <w:lang w:val="it-IT" w:eastAsia="it-IT"/>
        </w:rPr>
        <w:t>Kia</w:t>
      </w:r>
      <w:proofErr w:type="spellEnd"/>
      <w:r w:rsidRPr="002323FB">
        <w:rPr>
          <w:rFonts w:cs="Arial"/>
          <w:color w:val="000000"/>
          <w:lang w:val="it-IT" w:eastAsia="it-IT"/>
        </w:rPr>
        <w:t xml:space="preserve"> ha previsto impieghi per un totale di 32 trilioni di KRW di cui il 45 percento sarà dedicato a futuri investimenti aziendali.</w:t>
      </w:r>
    </w:p>
    <w:p w14:paraId="76123EC0" w14:textId="77777777" w:rsidR="002323FB" w:rsidRPr="002323FB" w:rsidRDefault="002323FB" w:rsidP="002323FB">
      <w:pPr>
        <w:spacing w:before="100" w:beforeAutospacing="1" w:after="100" w:afterAutospacing="1"/>
        <w:rPr>
          <w:rFonts w:cs="Arial"/>
          <w:color w:val="000000"/>
          <w:sz w:val="21"/>
          <w:szCs w:val="21"/>
          <w:lang w:val="it-IT" w:eastAsia="it-IT"/>
        </w:rPr>
      </w:pPr>
      <w:proofErr w:type="spellStart"/>
      <w:r w:rsidRPr="002323FB">
        <w:rPr>
          <w:rFonts w:cs="Arial"/>
          <w:color w:val="000000"/>
          <w:lang w:val="it-IT" w:eastAsia="it-IT"/>
        </w:rPr>
        <w:t>Kia</w:t>
      </w:r>
      <w:proofErr w:type="spellEnd"/>
      <w:r w:rsidRPr="002323FB">
        <w:rPr>
          <w:rFonts w:cs="Arial"/>
          <w:color w:val="000000"/>
          <w:lang w:val="it-IT" w:eastAsia="it-IT"/>
        </w:rPr>
        <w:t xml:space="preserve"> ha anche annunciato la propria politica dei dividendi a medio e lungo termine, che è volta a migliorare il valore (delle azioni) per gli azionisti. </w:t>
      </w:r>
      <w:proofErr w:type="spellStart"/>
      <w:r w:rsidRPr="002323FB">
        <w:rPr>
          <w:rFonts w:cs="Arial"/>
          <w:color w:val="000000"/>
          <w:lang w:val="it-IT" w:eastAsia="it-IT"/>
        </w:rPr>
        <w:t>Kia</w:t>
      </w:r>
      <w:proofErr w:type="spellEnd"/>
      <w:r w:rsidRPr="002323FB">
        <w:rPr>
          <w:rFonts w:cs="Arial"/>
          <w:color w:val="000000"/>
          <w:lang w:val="it-IT" w:eastAsia="it-IT"/>
        </w:rPr>
        <w:t xml:space="preserve"> ha definito un rapporto di pagamento dei dividendi (</w:t>
      </w:r>
      <w:proofErr w:type="spellStart"/>
      <w:r w:rsidRPr="002323FB">
        <w:rPr>
          <w:rFonts w:cs="Arial"/>
          <w:color w:val="000000"/>
          <w:lang w:val="it-IT" w:eastAsia="it-IT"/>
        </w:rPr>
        <w:t>dividend</w:t>
      </w:r>
      <w:proofErr w:type="spellEnd"/>
      <w:r w:rsidRPr="002323FB">
        <w:rPr>
          <w:rFonts w:cs="Arial"/>
          <w:color w:val="000000"/>
          <w:lang w:val="it-IT" w:eastAsia="it-IT"/>
        </w:rPr>
        <w:t xml:space="preserve"> </w:t>
      </w:r>
      <w:proofErr w:type="spellStart"/>
      <w:r w:rsidRPr="002323FB">
        <w:rPr>
          <w:rFonts w:cs="Arial"/>
          <w:color w:val="000000"/>
          <w:lang w:val="it-IT" w:eastAsia="it-IT"/>
        </w:rPr>
        <w:t>payout</w:t>
      </w:r>
      <w:proofErr w:type="spellEnd"/>
      <w:r w:rsidRPr="002323FB">
        <w:rPr>
          <w:rFonts w:cs="Arial"/>
          <w:color w:val="000000"/>
          <w:lang w:val="it-IT" w:eastAsia="it-IT"/>
        </w:rPr>
        <w:t xml:space="preserve"> ratio) al 20-35 percento per mantenere l’interesse all’investimento, espandere la flessibilità finanziaria e aumentare il valore per gli azionisti.</w:t>
      </w:r>
    </w:p>
    <w:p w14:paraId="45566809" w14:textId="092E330F" w:rsidR="00D325F0" w:rsidRPr="002323FB" w:rsidRDefault="002323FB" w:rsidP="002323FB">
      <w:pPr>
        <w:spacing w:before="100" w:beforeAutospacing="1" w:after="100" w:afterAutospacing="1"/>
        <w:rPr>
          <w:rFonts w:cs="Arial"/>
          <w:color w:val="000000"/>
          <w:sz w:val="21"/>
          <w:szCs w:val="21"/>
          <w:lang w:val="it-IT" w:eastAsia="it-IT"/>
        </w:rPr>
      </w:pPr>
      <w:r w:rsidRPr="002323FB">
        <w:rPr>
          <w:rFonts w:cs="Arial"/>
          <w:color w:val="000000"/>
          <w:lang w:val="it-IT" w:eastAsia="it-IT"/>
        </w:rPr>
        <w:t xml:space="preserve">Fiduciosa inoltre della propria redditività a lungo termine, </w:t>
      </w:r>
      <w:proofErr w:type="spellStart"/>
      <w:r w:rsidRPr="002323FB">
        <w:rPr>
          <w:rFonts w:cs="Arial"/>
          <w:color w:val="000000"/>
          <w:lang w:val="it-IT" w:eastAsia="it-IT"/>
        </w:rPr>
        <w:t>Kia</w:t>
      </w:r>
      <w:proofErr w:type="spellEnd"/>
      <w:r w:rsidRPr="002323FB">
        <w:rPr>
          <w:rFonts w:cs="Arial"/>
          <w:color w:val="000000"/>
          <w:lang w:val="it-IT" w:eastAsia="it-IT"/>
        </w:rPr>
        <w:t xml:space="preserve"> pianifica un programma di riacquisto di azioni proprie nei prossimi cinque anni per aumentare il valore per gli azionisti. Con un orizzonte di cinque anni, </w:t>
      </w:r>
      <w:proofErr w:type="spellStart"/>
      <w:r w:rsidRPr="002323FB">
        <w:rPr>
          <w:rFonts w:cs="Arial"/>
          <w:color w:val="000000"/>
          <w:lang w:val="it-IT" w:eastAsia="it-IT"/>
        </w:rPr>
        <w:t>Kia</w:t>
      </w:r>
      <w:proofErr w:type="spellEnd"/>
      <w:r w:rsidRPr="002323FB">
        <w:rPr>
          <w:rFonts w:cs="Arial"/>
          <w:color w:val="000000"/>
          <w:lang w:val="it-IT" w:eastAsia="it-IT"/>
        </w:rPr>
        <w:t xml:space="preserve"> vuole acquistare fino a 0,5 trilioni di KRW di azioni proprie all’anno e annullarle per almeno il 50%</w:t>
      </w:r>
      <w:bookmarkEnd w:id="4"/>
      <w:r>
        <w:rPr>
          <w:rFonts w:cs="Arial"/>
          <w:color w:val="000000"/>
          <w:lang w:val="it-IT" w:eastAsia="it-IT"/>
        </w:rPr>
        <w:t>.</w:t>
      </w:r>
    </w:p>
    <w:p w14:paraId="1EE1F26B" w14:textId="77777777" w:rsidR="00D325F0" w:rsidRPr="00B05A8C" w:rsidRDefault="00D325F0" w:rsidP="00D325F0">
      <w:pPr>
        <w:rPr>
          <w:rFonts w:eastAsia="Arial" w:cs="Arial"/>
          <w:color w:val="000000"/>
          <w:lang w:val="it-IT"/>
        </w:rPr>
      </w:pPr>
    </w:p>
    <w:p w14:paraId="5D1DC1D8" w14:textId="5E1476B9" w:rsidR="00D325F0" w:rsidRPr="00B05A8C" w:rsidRDefault="00D325F0" w:rsidP="00D325F0">
      <w:pPr>
        <w:rPr>
          <w:rFonts w:eastAsia="Arial" w:cs="Arial"/>
          <w:lang w:val="it-IT"/>
        </w:rPr>
      </w:pPr>
      <w:proofErr w:type="spellStart"/>
      <w:r w:rsidRPr="00B05A8C">
        <w:rPr>
          <w:rFonts w:eastAsia="Arial" w:cs="Arial"/>
          <w:b/>
          <w:lang w:val="it-IT"/>
        </w:rPr>
        <w:t>Kia</w:t>
      </w:r>
      <w:proofErr w:type="spellEnd"/>
      <w:r w:rsidRPr="00B05A8C">
        <w:rPr>
          <w:rFonts w:eastAsia="Arial" w:cs="Arial"/>
          <w:b/>
          <w:lang w:val="it-IT"/>
        </w:rPr>
        <w:t xml:space="preserve"> Corporation </w:t>
      </w:r>
    </w:p>
    <w:p w14:paraId="0CCF46CC" w14:textId="77777777" w:rsidR="00BE495A" w:rsidRPr="005E41E9" w:rsidRDefault="00BE495A" w:rsidP="00BE495A">
      <w:pPr>
        <w:rPr>
          <w:rFonts w:cs="Arial"/>
          <w:bCs/>
          <w:i/>
          <w:iCs/>
          <w:lang w:val="it-IT"/>
        </w:rPr>
      </w:pPr>
      <w:proofErr w:type="spellStart"/>
      <w:r w:rsidRPr="00737AD4">
        <w:rPr>
          <w:rFonts w:cs="Arial"/>
          <w:bCs/>
          <w:i/>
          <w:iCs/>
          <w:lang w:val="it-IT"/>
        </w:rPr>
        <w:t>Kia</w:t>
      </w:r>
      <w:proofErr w:type="spellEnd"/>
      <w:r>
        <w:rPr>
          <w:rFonts w:cs="Arial"/>
          <w:bCs/>
          <w:i/>
          <w:iCs/>
          <w:lang w:val="it-IT"/>
        </w:rPr>
        <w:t xml:space="preserve"> (www.kia.com) è un provider di soluzioni di mobilità a</w:t>
      </w:r>
      <w:r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proofErr w:type="spellStart"/>
      <w:r>
        <w:rPr>
          <w:rFonts w:cs="Arial"/>
          <w:bCs/>
          <w:i/>
          <w:iCs/>
          <w:lang w:val="it-IT"/>
        </w:rPr>
        <w:t>Kia</w:t>
      </w:r>
      <w:proofErr w:type="spellEnd"/>
      <w:r>
        <w:rPr>
          <w:rFonts w:cs="Arial"/>
          <w:bCs/>
          <w:i/>
          <w:iCs/>
          <w:lang w:val="it-IT"/>
        </w:rPr>
        <w:t xml:space="preserve"> è attiva nel settore della mobilità</w:t>
      </w:r>
      <w:r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proofErr w:type="spellStart"/>
      <w:r>
        <w:rPr>
          <w:rFonts w:cs="Arial"/>
          <w:bCs/>
          <w:i/>
          <w:iCs/>
          <w:lang w:val="it-IT"/>
        </w:rPr>
        <w:t>Kia</w:t>
      </w:r>
      <w:proofErr w:type="spellEnd"/>
      <w:r>
        <w:rPr>
          <w:rFonts w:cs="Arial"/>
          <w:bCs/>
          <w:i/>
          <w:iCs/>
          <w:lang w:val="it-IT"/>
        </w:rPr>
        <w:t xml:space="preserve"> sta guidando la diffusione</w:t>
      </w:r>
      <w:r w:rsidRPr="005E41E9">
        <w:rPr>
          <w:rFonts w:cs="Arial"/>
          <w:bCs/>
          <w:i/>
          <w:iCs/>
          <w:lang w:val="it-IT"/>
        </w:rPr>
        <w:t xml:space="preserve"> dei veicoli elettrici a batteria e</w:t>
      </w:r>
      <w:r>
        <w:rPr>
          <w:rFonts w:cs="Arial"/>
          <w:bCs/>
          <w:i/>
          <w:iCs/>
          <w:lang w:val="it-IT"/>
        </w:rPr>
        <w:t>d</w:t>
      </w:r>
      <w:r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>
        <w:rPr>
          <w:rFonts w:cs="Arial"/>
          <w:bCs/>
          <w:i/>
          <w:iCs/>
          <w:lang w:val="it-IT"/>
        </w:rPr>
        <w:t>ondo a esplorare e sperimentare le migliori soluzioni</w:t>
      </w:r>
      <w:r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06DBAEF2" w14:textId="77777777" w:rsidR="00BE495A" w:rsidRDefault="00BE495A" w:rsidP="00BE495A">
      <w:pPr>
        <w:rPr>
          <w:rFonts w:cs="Arial"/>
          <w:bCs/>
          <w:i/>
          <w:iCs/>
          <w:lang w:val="it-IT"/>
        </w:rPr>
      </w:pPr>
    </w:p>
    <w:p w14:paraId="4B7461FA" w14:textId="77777777" w:rsidR="00BE495A" w:rsidRDefault="00BE495A" w:rsidP="00BE495A">
      <w:pPr>
        <w:rPr>
          <w:rStyle w:val="Collegamentoipertestuale"/>
          <w:rFonts w:cs="Arial"/>
          <w:bCs/>
          <w:i/>
          <w:iCs/>
          <w:lang w:val="it-IT"/>
        </w:rPr>
      </w:pPr>
      <w:r w:rsidRPr="00BE495A">
        <w:rPr>
          <w:rFonts w:cs="Arial"/>
          <w:bCs/>
          <w:i/>
          <w:iCs/>
          <w:lang w:val="it-IT"/>
        </w:rPr>
        <w:t xml:space="preserve">Per ulteriori informazioni, visitare il </w:t>
      </w:r>
      <w:proofErr w:type="spellStart"/>
      <w:r w:rsidRPr="00BE495A">
        <w:rPr>
          <w:rFonts w:cs="Arial"/>
          <w:bCs/>
          <w:i/>
          <w:iCs/>
          <w:lang w:val="it-IT"/>
        </w:rPr>
        <w:t>Kia</w:t>
      </w:r>
      <w:proofErr w:type="spellEnd"/>
      <w:r w:rsidRPr="00BE495A">
        <w:rPr>
          <w:rFonts w:cs="Arial"/>
          <w:bCs/>
          <w:i/>
          <w:iCs/>
          <w:lang w:val="it-IT"/>
        </w:rPr>
        <w:t xml:space="preserve"> Global Media Center su </w:t>
      </w:r>
      <w:hyperlink r:id="rId13" w:history="1">
        <w:r w:rsidRPr="00BE495A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7F330814" w14:textId="77777777" w:rsidR="00BE495A" w:rsidRDefault="00BE495A" w:rsidP="00BE495A">
      <w:pPr>
        <w:rPr>
          <w:rStyle w:val="Collegamentoipertestuale"/>
          <w:rFonts w:cs="Arial"/>
          <w:bCs/>
          <w:i/>
          <w:iCs/>
          <w:lang w:val="it-IT"/>
        </w:rPr>
      </w:pPr>
    </w:p>
    <w:p w14:paraId="146D8CA2" w14:textId="77777777" w:rsidR="00BE495A" w:rsidRDefault="00BE495A" w:rsidP="00BE495A">
      <w:pPr>
        <w:rPr>
          <w:rStyle w:val="Collegamentoipertestuale"/>
          <w:rFonts w:cs="Arial"/>
          <w:bCs/>
          <w:i/>
          <w:iCs/>
          <w:lang w:val="it-IT"/>
        </w:rPr>
      </w:pPr>
    </w:p>
    <w:p w14:paraId="7E461BD2" w14:textId="77777777" w:rsidR="00B1188D" w:rsidRPr="00B05A8C" w:rsidRDefault="00B1188D" w:rsidP="00D325F0">
      <w:pPr>
        <w:pStyle w:val="Default"/>
        <w:jc w:val="center"/>
        <w:rPr>
          <w:bCs/>
          <w:i/>
          <w:iCs/>
          <w:lang w:val="it-IT"/>
        </w:rPr>
      </w:pPr>
    </w:p>
    <w:sectPr w:rsidR="00B1188D" w:rsidRPr="00B05A8C" w:rsidSect="009917EC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4CE5D" w14:textId="77777777" w:rsidR="00A13B10" w:rsidRDefault="00A13B10" w:rsidP="00777D9D">
      <w:pPr>
        <w:spacing w:line="240" w:lineRule="auto"/>
      </w:pPr>
      <w:r>
        <w:separator/>
      </w:r>
    </w:p>
  </w:endnote>
  <w:endnote w:type="continuationSeparator" w:id="0">
    <w:p w14:paraId="22639705" w14:textId="77777777" w:rsidR="00A13B10" w:rsidRDefault="00A13B10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현대산스 Text">
    <w:altName w:val="Arial Unicode MS"/>
    <w:panose1 w:val="020B0604020202020204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기아 Medium">
    <w:panose1 w:val="020B0604020202020204"/>
    <w:charset w:val="81"/>
    <w:family w:val="modern"/>
    <w:pitch w:val="variable"/>
    <w:sig w:usb0="800002A7" w:usb1="0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BBE31" w14:textId="3BD6AFB9" w:rsidR="00226088" w:rsidRDefault="002260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8B2A5" w14:textId="03B11747" w:rsidR="003877C5" w:rsidRDefault="003877C5">
    <w:pPr>
      <w:pStyle w:val="Pidipagina"/>
      <w:rPr>
        <w:lang w:eastAsia="ko-KR"/>
      </w:rPr>
    </w:pPr>
    <w:r>
      <w:rPr>
        <w:rFonts w:hint="eastAsia"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3361A" w14:textId="3710343F" w:rsidR="00226088" w:rsidRDefault="002260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B688F" w14:textId="77777777" w:rsidR="00A13B10" w:rsidRDefault="00A13B10" w:rsidP="00777D9D">
      <w:pPr>
        <w:spacing w:line="240" w:lineRule="auto"/>
      </w:pPr>
      <w:r>
        <w:separator/>
      </w:r>
    </w:p>
  </w:footnote>
  <w:footnote w:type="continuationSeparator" w:id="0">
    <w:p w14:paraId="5785FC08" w14:textId="77777777" w:rsidR="00A13B10" w:rsidRDefault="00A13B10" w:rsidP="00777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91D28" w14:textId="77777777" w:rsidR="003877C5" w:rsidRDefault="003877C5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7C5C"/>
    <w:multiLevelType w:val="hybridMultilevel"/>
    <w:tmpl w:val="9D2C284A"/>
    <w:lvl w:ilvl="0" w:tplc="793463A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2F1BF4"/>
    <w:multiLevelType w:val="hybridMultilevel"/>
    <w:tmpl w:val="CA3AA1E4"/>
    <w:lvl w:ilvl="0" w:tplc="B442D32C">
      <w:start w:val="3"/>
      <w:numFmt w:val="bullet"/>
      <w:lvlText w:val="■"/>
      <w:lvlJc w:val="left"/>
      <w:pPr>
        <w:ind w:left="840" w:hanging="360"/>
      </w:pPr>
      <w:rPr>
        <w:rFonts w:ascii="Gulim" w:eastAsia="Gulim" w:hAnsi="Gulim" w:cs="Malgun Gothic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5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6" w15:restartNumberingAfterBreak="0">
    <w:nsid w:val="1EF66A14"/>
    <w:multiLevelType w:val="hybridMultilevel"/>
    <w:tmpl w:val="87CC3B9E"/>
    <w:lvl w:ilvl="0" w:tplc="1CE27D52">
      <w:start w:val="1"/>
      <w:numFmt w:val="bullet"/>
      <w:lvlText w:val=""/>
      <w:lvlJc w:val="left"/>
      <w:pPr>
        <w:ind w:left="800" w:hanging="400"/>
      </w:pPr>
      <w:rPr>
        <w:rFonts w:ascii="Symbol" w:eastAsia="현대산스 Text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1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2BF7D4F"/>
    <w:multiLevelType w:val="hybridMultilevel"/>
    <w:tmpl w:val="31387DE2"/>
    <w:lvl w:ilvl="0" w:tplc="04090011">
      <w:start w:val="1"/>
      <w:numFmt w:val="decimalEnclosedCircle"/>
      <w:lvlText w:val="%1"/>
      <w:lvlJc w:val="left"/>
      <w:pPr>
        <w:ind w:left="2101" w:hanging="400"/>
      </w:pPr>
    </w:lvl>
    <w:lvl w:ilvl="1" w:tplc="04090019" w:tentative="1">
      <w:start w:val="1"/>
      <w:numFmt w:val="upperLetter"/>
      <w:lvlText w:val="%2."/>
      <w:lvlJc w:val="left"/>
      <w:pPr>
        <w:ind w:left="2501" w:hanging="400"/>
      </w:pPr>
    </w:lvl>
    <w:lvl w:ilvl="2" w:tplc="0409001B" w:tentative="1">
      <w:start w:val="1"/>
      <w:numFmt w:val="lowerRoman"/>
      <w:lvlText w:val="%3."/>
      <w:lvlJc w:val="right"/>
      <w:pPr>
        <w:ind w:left="2901" w:hanging="400"/>
      </w:pPr>
    </w:lvl>
    <w:lvl w:ilvl="3" w:tplc="0409000F" w:tentative="1">
      <w:start w:val="1"/>
      <w:numFmt w:val="decimal"/>
      <w:lvlText w:val="%4."/>
      <w:lvlJc w:val="left"/>
      <w:pPr>
        <w:ind w:left="3301" w:hanging="400"/>
      </w:pPr>
    </w:lvl>
    <w:lvl w:ilvl="4" w:tplc="04090019" w:tentative="1">
      <w:start w:val="1"/>
      <w:numFmt w:val="upperLetter"/>
      <w:lvlText w:val="%5."/>
      <w:lvlJc w:val="left"/>
      <w:pPr>
        <w:ind w:left="3701" w:hanging="400"/>
      </w:pPr>
    </w:lvl>
    <w:lvl w:ilvl="5" w:tplc="0409001B" w:tentative="1">
      <w:start w:val="1"/>
      <w:numFmt w:val="lowerRoman"/>
      <w:lvlText w:val="%6."/>
      <w:lvlJc w:val="right"/>
      <w:pPr>
        <w:ind w:left="4101" w:hanging="400"/>
      </w:pPr>
    </w:lvl>
    <w:lvl w:ilvl="6" w:tplc="0409000F" w:tentative="1">
      <w:start w:val="1"/>
      <w:numFmt w:val="decimal"/>
      <w:lvlText w:val="%7."/>
      <w:lvlJc w:val="left"/>
      <w:pPr>
        <w:ind w:left="4501" w:hanging="400"/>
      </w:pPr>
    </w:lvl>
    <w:lvl w:ilvl="7" w:tplc="04090019" w:tentative="1">
      <w:start w:val="1"/>
      <w:numFmt w:val="upperLetter"/>
      <w:lvlText w:val="%8."/>
      <w:lvlJc w:val="left"/>
      <w:pPr>
        <w:ind w:left="4901" w:hanging="400"/>
      </w:pPr>
    </w:lvl>
    <w:lvl w:ilvl="8" w:tplc="0409001B" w:tentative="1">
      <w:start w:val="1"/>
      <w:numFmt w:val="lowerRoman"/>
      <w:lvlText w:val="%9."/>
      <w:lvlJc w:val="right"/>
      <w:pPr>
        <w:ind w:left="5301" w:hanging="400"/>
      </w:pPr>
    </w:lvl>
  </w:abstractNum>
  <w:abstractNum w:abstractNumId="13" w15:restartNumberingAfterBreak="0">
    <w:nsid w:val="32F7786A"/>
    <w:multiLevelType w:val="hybridMultilevel"/>
    <w:tmpl w:val="FEA21A18"/>
    <w:lvl w:ilvl="0" w:tplc="2780BD06">
      <w:numFmt w:val="bullet"/>
      <w:lvlText w:val=""/>
      <w:lvlJc w:val="left"/>
      <w:pPr>
        <w:ind w:left="840" w:hanging="360"/>
      </w:pPr>
      <w:rPr>
        <w:rFonts w:ascii="Wingdings" w:eastAsia="Gulim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4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81B3386"/>
    <w:multiLevelType w:val="multilevel"/>
    <w:tmpl w:val="38662164"/>
    <w:numStyleLink w:val="a"/>
  </w:abstractNum>
  <w:abstractNum w:abstractNumId="16" w15:restartNumberingAfterBreak="0">
    <w:nsid w:val="38E452F5"/>
    <w:multiLevelType w:val="hybridMultilevel"/>
    <w:tmpl w:val="3F7CD0EE"/>
    <w:lvl w:ilvl="0" w:tplc="1CE27D52">
      <w:start w:val="1"/>
      <w:numFmt w:val="bullet"/>
      <w:lvlText w:val=""/>
      <w:lvlJc w:val="left"/>
      <w:pPr>
        <w:ind w:left="360" w:hanging="360"/>
      </w:pPr>
      <w:rPr>
        <w:rFonts w:ascii="Symbol" w:eastAsia="현대산스 Text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40651"/>
    <w:multiLevelType w:val="hybridMultilevel"/>
    <w:tmpl w:val="E42ACE88"/>
    <w:lvl w:ilvl="0" w:tplc="CA3AC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D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6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48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ED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7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608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E5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F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C842405"/>
    <w:multiLevelType w:val="multilevel"/>
    <w:tmpl w:val="86143D94"/>
    <w:lvl w:ilvl="0">
      <w:start w:val="1"/>
      <w:numFmt w:val="decimal"/>
      <w:lvlText w:val="%1."/>
      <w:lvlJc w:val="left"/>
      <w:pPr>
        <w:ind w:left="760" w:hanging="360"/>
      </w:pPr>
      <w:rPr>
        <w:rFonts w:ascii="기아 Medium" w:eastAsia="기아 Medium" w:hAnsi="기아 Medium" w:cs="Times New Roman" w:hint="default"/>
      </w:rPr>
    </w:lvl>
    <w:lvl w:ilvl="1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60" w:hanging="360"/>
      </w:pPr>
      <w:rPr>
        <w:rFonts w:ascii="기아 Medium" w:eastAsia="기아 Medium" w:hAnsi="기아 Medium" w:cs="Times New Roman" w:hint="eastAsia"/>
      </w:rPr>
    </w:lvl>
    <w:lvl w:ilvl="3">
      <w:start w:val="1"/>
      <w:numFmt w:val="ganada"/>
      <w:lvlText w:val="%4."/>
      <w:lvlJc w:val="left"/>
      <w:pPr>
        <w:ind w:left="121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2B23EAA"/>
    <w:multiLevelType w:val="hybridMultilevel"/>
    <w:tmpl w:val="7AE657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B2608"/>
    <w:multiLevelType w:val="hybridMultilevel"/>
    <w:tmpl w:val="D8002DDA"/>
    <w:lvl w:ilvl="0" w:tplc="F94A3F18">
      <w:numFmt w:val="bullet"/>
      <w:lvlText w:val=""/>
      <w:lvlJc w:val="left"/>
      <w:pPr>
        <w:ind w:left="1200" w:hanging="360"/>
      </w:pPr>
      <w:rPr>
        <w:rFonts w:ascii="Wingdings" w:eastAsia="Gulim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5" w15:restartNumberingAfterBreak="0">
    <w:nsid w:val="5A1E6A3F"/>
    <w:multiLevelType w:val="hybridMultilevel"/>
    <w:tmpl w:val="686ED4B6"/>
    <w:lvl w:ilvl="0" w:tplc="C8026FBE">
      <w:numFmt w:val="bullet"/>
      <w:lvlText w:val=""/>
      <w:lvlJc w:val="left"/>
      <w:pPr>
        <w:ind w:left="760" w:hanging="360"/>
      </w:pPr>
      <w:rPr>
        <w:rFonts w:ascii="Wingdings" w:eastAsia="Gulim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320A5F"/>
    <w:multiLevelType w:val="hybridMultilevel"/>
    <w:tmpl w:val="CC149E36"/>
    <w:lvl w:ilvl="0" w:tplc="7D4080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8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9" w15:restartNumberingAfterBreak="0">
    <w:nsid w:val="665E6CCB"/>
    <w:multiLevelType w:val="hybridMultilevel"/>
    <w:tmpl w:val="FDC03F68"/>
    <w:lvl w:ilvl="0" w:tplc="CA84DB22">
      <w:numFmt w:val="bullet"/>
      <w:lvlText w:val=""/>
      <w:lvlJc w:val="left"/>
      <w:pPr>
        <w:ind w:left="840" w:hanging="360"/>
      </w:pPr>
      <w:rPr>
        <w:rFonts w:ascii="Wingdings" w:eastAsia="Gulim" w:hAnsi="Wingdings" w:cs="Courier New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30" w15:restartNumberingAfterBreak="0">
    <w:nsid w:val="676F55C9"/>
    <w:multiLevelType w:val="multilevel"/>
    <w:tmpl w:val="AB30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40631C"/>
    <w:multiLevelType w:val="hybridMultilevel"/>
    <w:tmpl w:val="ECBCAEE2"/>
    <w:lvl w:ilvl="0" w:tplc="150E3C12">
      <w:start w:val="2023"/>
      <w:numFmt w:val="bullet"/>
      <w:lvlText w:val=""/>
      <w:lvlJc w:val="left"/>
      <w:pPr>
        <w:ind w:left="760" w:hanging="360"/>
      </w:pPr>
      <w:rPr>
        <w:rFonts w:ascii="Wingdings" w:eastAsia="Gulim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5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36" w15:restartNumberingAfterBreak="0">
    <w:nsid w:val="71FA674F"/>
    <w:multiLevelType w:val="hybridMultilevel"/>
    <w:tmpl w:val="FFDC4C9A"/>
    <w:lvl w:ilvl="0" w:tplc="1CE27D52">
      <w:start w:val="1"/>
      <w:numFmt w:val="bullet"/>
      <w:lvlText w:val=""/>
      <w:lvlJc w:val="left"/>
      <w:pPr>
        <w:ind w:left="800" w:hanging="400"/>
      </w:pPr>
      <w:rPr>
        <w:rFonts w:ascii="Symbol" w:eastAsia="현대산스 Text" w:hAnsi="Symbol" w:cstheme="minorBidi" w:hint="default"/>
      </w:rPr>
    </w:lvl>
    <w:lvl w:ilvl="1" w:tplc="1CE27D52">
      <w:start w:val="1"/>
      <w:numFmt w:val="bullet"/>
      <w:lvlText w:val=""/>
      <w:lvlJc w:val="left"/>
      <w:pPr>
        <w:ind w:left="1200" w:hanging="400"/>
      </w:pPr>
      <w:rPr>
        <w:rFonts w:ascii="Symbol" w:eastAsia="현대산스 Text" w:hAnsi="Symbol" w:cstheme="minorBidi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42337F3"/>
    <w:multiLevelType w:val="multilevel"/>
    <w:tmpl w:val="38662164"/>
    <w:styleLink w:val="a"/>
    <w:lvl w:ilvl="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3200" w:hanging="400"/>
      </w:pPr>
      <w:rPr>
        <w:rFonts w:hint="eastAsia"/>
      </w:rPr>
    </w:lvl>
    <w:lvl w:ilvl="2">
      <w:start w:val="1"/>
      <w:numFmt w:val="decimal"/>
      <w:lvlText w:val="%3)"/>
      <w:lvlJc w:val="right"/>
      <w:pPr>
        <w:ind w:left="3600" w:hanging="40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4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4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5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000" w:hanging="400"/>
      </w:pPr>
      <w:rPr>
        <w:rFonts w:hint="eastAsia"/>
      </w:rPr>
    </w:lvl>
  </w:abstractNum>
  <w:abstractNum w:abstractNumId="38" w15:restartNumberingAfterBreak="0">
    <w:nsid w:val="774448C7"/>
    <w:multiLevelType w:val="hybridMultilevel"/>
    <w:tmpl w:val="ADAC1B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ACD6A70"/>
    <w:multiLevelType w:val="multilevel"/>
    <w:tmpl w:val="86143D94"/>
    <w:lvl w:ilvl="0">
      <w:start w:val="1"/>
      <w:numFmt w:val="decimal"/>
      <w:lvlText w:val="%1."/>
      <w:lvlJc w:val="left"/>
      <w:pPr>
        <w:ind w:left="760" w:hanging="360"/>
      </w:pPr>
      <w:rPr>
        <w:rFonts w:ascii="기아 Medium" w:eastAsia="기아 Medium" w:hAnsi="기아 Medium" w:cs="Times New Roman" w:hint="default"/>
      </w:rPr>
    </w:lvl>
    <w:lvl w:ilvl="1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60" w:hanging="360"/>
      </w:pPr>
      <w:rPr>
        <w:rFonts w:ascii="기아 Medium" w:eastAsia="기아 Medium" w:hAnsi="기아 Medium" w:cs="Times New Roman" w:hint="eastAsia"/>
      </w:rPr>
    </w:lvl>
    <w:lvl w:ilvl="3">
      <w:start w:val="1"/>
      <w:numFmt w:val="ganada"/>
      <w:lvlText w:val="%4."/>
      <w:lvlJc w:val="left"/>
      <w:pPr>
        <w:ind w:left="121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3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2800" w:hanging="400"/>
      </w:pPr>
    </w:lvl>
    <w:lvl w:ilvl="6" w:tentative="1">
      <w:start w:val="1"/>
      <w:numFmt w:val="decimal"/>
      <w:lvlText w:val="%7."/>
      <w:lvlJc w:val="left"/>
      <w:pPr>
        <w:ind w:left="3200" w:hanging="400"/>
      </w:pPr>
    </w:lvl>
    <w:lvl w:ilvl="7" w:tentative="1">
      <w:start w:val="1"/>
      <w:numFmt w:val="upperLetter"/>
      <w:lvlText w:val="%8."/>
      <w:lvlJc w:val="left"/>
      <w:pPr>
        <w:ind w:left="3600" w:hanging="400"/>
      </w:pPr>
    </w:lvl>
    <w:lvl w:ilvl="8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AE44FF9"/>
    <w:multiLevelType w:val="hybridMultilevel"/>
    <w:tmpl w:val="737CBBE4"/>
    <w:lvl w:ilvl="0" w:tplc="EA5C4806">
      <w:numFmt w:val="bullet"/>
      <w:lvlText w:val="■"/>
      <w:lvlJc w:val="left"/>
      <w:pPr>
        <w:ind w:left="840" w:hanging="360"/>
      </w:pPr>
      <w:rPr>
        <w:rFonts w:ascii="Gulim" w:eastAsia="Gulim" w:hAnsi="Gulim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41" w15:restartNumberingAfterBreak="0">
    <w:nsid w:val="7BE55B99"/>
    <w:multiLevelType w:val="hybridMultilevel"/>
    <w:tmpl w:val="69DE015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E460B04"/>
    <w:multiLevelType w:val="multilevel"/>
    <w:tmpl w:val="86143D94"/>
    <w:lvl w:ilvl="0">
      <w:start w:val="1"/>
      <w:numFmt w:val="decimal"/>
      <w:lvlText w:val="%1."/>
      <w:lvlJc w:val="left"/>
      <w:pPr>
        <w:ind w:left="760" w:hanging="360"/>
      </w:pPr>
      <w:rPr>
        <w:rFonts w:ascii="기아 Medium" w:eastAsia="기아 Medium" w:hAnsi="기아 Medium" w:cs="Times New Roman" w:hint="default"/>
      </w:rPr>
    </w:lvl>
    <w:lvl w:ilvl="1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60" w:hanging="360"/>
      </w:pPr>
      <w:rPr>
        <w:rFonts w:ascii="기아 Medium" w:eastAsia="기아 Medium" w:hAnsi="기아 Medium" w:cs="Times New Roman" w:hint="eastAsia"/>
      </w:rPr>
    </w:lvl>
    <w:lvl w:ilvl="3">
      <w:start w:val="1"/>
      <w:numFmt w:val="ganada"/>
      <w:lvlText w:val="%4."/>
      <w:lvlJc w:val="left"/>
      <w:pPr>
        <w:ind w:left="121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3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2800" w:hanging="400"/>
      </w:pPr>
    </w:lvl>
    <w:lvl w:ilvl="6" w:tentative="1">
      <w:start w:val="1"/>
      <w:numFmt w:val="decimal"/>
      <w:lvlText w:val="%7."/>
      <w:lvlJc w:val="left"/>
      <w:pPr>
        <w:ind w:left="3200" w:hanging="400"/>
      </w:pPr>
    </w:lvl>
    <w:lvl w:ilvl="7" w:tentative="1">
      <w:start w:val="1"/>
      <w:numFmt w:val="upperLetter"/>
      <w:lvlText w:val="%8."/>
      <w:lvlJc w:val="left"/>
      <w:pPr>
        <w:ind w:left="3600" w:hanging="400"/>
      </w:pPr>
    </w:lvl>
    <w:lvl w:ilvl="8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2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34"/>
  </w:num>
  <w:num w:numId="7">
    <w:abstractNumId w:val="28"/>
  </w:num>
  <w:num w:numId="8">
    <w:abstractNumId w:val="11"/>
  </w:num>
  <w:num w:numId="9">
    <w:abstractNumId w:val="8"/>
  </w:num>
  <w:num w:numId="10">
    <w:abstractNumId w:val="7"/>
  </w:num>
  <w:num w:numId="11">
    <w:abstractNumId w:val="35"/>
  </w:num>
  <w:num w:numId="12">
    <w:abstractNumId w:val="3"/>
  </w:num>
  <w:num w:numId="13">
    <w:abstractNumId w:val="33"/>
  </w:num>
  <w:num w:numId="14">
    <w:abstractNumId w:val="14"/>
  </w:num>
  <w:num w:numId="15">
    <w:abstractNumId w:val="20"/>
  </w:num>
  <w:num w:numId="16">
    <w:abstractNumId w:val="42"/>
  </w:num>
  <w:num w:numId="17">
    <w:abstractNumId w:val="18"/>
  </w:num>
  <w:num w:numId="18">
    <w:abstractNumId w:val="1"/>
  </w:num>
  <w:num w:numId="19">
    <w:abstractNumId w:val="27"/>
  </w:num>
  <w:num w:numId="20">
    <w:abstractNumId w:val="17"/>
  </w:num>
  <w:num w:numId="21">
    <w:abstractNumId w:val="23"/>
  </w:num>
  <w:num w:numId="22">
    <w:abstractNumId w:val="30"/>
  </w:num>
  <w:num w:numId="23">
    <w:abstractNumId w:val="19"/>
  </w:num>
  <w:num w:numId="24">
    <w:abstractNumId w:val="6"/>
  </w:num>
  <w:num w:numId="25">
    <w:abstractNumId w:val="38"/>
  </w:num>
  <w:num w:numId="26">
    <w:abstractNumId w:val="36"/>
  </w:num>
  <w:num w:numId="27">
    <w:abstractNumId w:val="16"/>
  </w:num>
  <w:num w:numId="28">
    <w:abstractNumId w:val="26"/>
  </w:num>
  <w:num w:numId="29">
    <w:abstractNumId w:val="43"/>
  </w:num>
  <w:num w:numId="30">
    <w:abstractNumId w:val="37"/>
  </w:num>
  <w:num w:numId="31">
    <w:abstractNumId w:val="15"/>
  </w:num>
  <w:num w:numId="32">
    <w:abstractNumId w:val="0"/>
  </w:num>
  <w:num w:numId="33">
    <w:abstractNumId w:val="12"/>
  </w:num>
  <w:num w:numId="34">
    <w:abstractNumId w:val="41"/>
  </w:num>
  <w:num w:numId="35">
    <w:abstractNumId w:val="39"/>
  </w:num>
  <w:num w:numId="36">
    <w:abstractNumId w:val="22"/>
  </w:num>
  <w:num w:numId="37">
    <w:abstractNumId w:val="21"/>
  </w:num>
  <w:num w:numId="38">
    <w:abstractNumId w:val="13"/>
  </w:num>
  <w:num w:numId="39">
    <w:abstractNumId w:val="24"/>
  </w:num>
  <w:num w:numId="40">
    <w:abstractNumId w:val="25"/>
  </w:num>
  <w:num w:numId="41">
    <w:abstractNumId w:val="29"/>
  </w:num>
  <w:num w:numId="42">
    <w:abstractNumId w:val="40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removePersonalInformation/>
  <w:removeDateAndTime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qQUAc/7lbCwAAAA="/>
  </w:docVars>
  <w:rsids>
    <w:rsidRoot w:val="004A422B"/>
    <w:rsid w:val="0000100F"/>
    <w:rsid w:val="00002243"/>
    <w:rsid w:val="00002D47"/>
    <w:rsid w:val="000032ED"/>
    <w:rsid w:val="000039CD"/>
    <w:rsid w:val="00003A47"/>
    <w:rsid w:val="00003FEE"/>
    <w:rsid w:val="000044C1"/>
    <w:rsid w:val="00005102"/>
    <w:rsid w:val="00007167"/>
    <w:rsid w:val="00010216"/>
    <w:rsid w:val="00010D7C"/>
    <w:rsid w:val="000110CD"/>
    <w:rsid w:val="00011AC8"/>
    <w:rsid w:val="0001470A"/>
    <w:rsid w:val="000149F6"/>
    <w:rsid w:val="00015C73"/>
    <w:rsid w:val="000200DB"/>
    <w:rsid w:val="00020607"/>
    <w:rsid w:val="00022B1E"/>
    <w:rsid w:val="00022FAB"/>
    <w:rsid w:val="00024020"/>
    <w:rsid w:val="00024453"/>
    <w:rsid w:val="000277A1"/>
    <w:rsid w:val="00027C5E"/>
    <w:rsid w:val="000309AB"/>
    <w:rsid w:val="00030AFA"/>
    <w:rsid w:val="00032920"/>
    <w:rsid w:val="00032FBA"/>
    <w:rsid w:val="000338D1"/>
    <w:rsid w:val="00034ECF"/>
    <w:rsid w:val="00035B3B"/>
    <w:rsid w:val="00036166"/>
    <w:rsid w:val="00036DC8"/>
    <w:rsid w:val="00040AE4"/>
    <w:rsid w:val="00040E0B"/>
    <w:rsid w:val="00041AFF"/>
    <w:rsid w:val="00043923"/>
    <w:rsid w:val="00043B7D"/>
    <w:rsid w:val="00045018"/>
    <w:rsid w:val="00046B70"/>
    <w:rsid w:val="0004725E"/>
    <w:rsid w:val="000505A9"/>
    <w:rsid w:val="0005143B"/>
    <w:rsid w:val="0005345E"/>
    <w:rsid w:val="00053A93"/>
    <w:rsid w:val="00053A9D"/>
    <w:rsid w:val="00054C94"/>
    <w:rsid w:val="00055845"/>
    <w:rsid w:val="00055C68"/>
    <w:rsid w:val="000562F4"/>
    <w:rsid w:val="0005648D"/>
    <w:rsid w:val="00060BBC"/>
    <w:rsid w:val="000618BA"/>
    <w:rsid w:val="0006227A"/>
    <w:rsid w:val="000647EF"/>
    <w:rsid w:val="000653A3"/>
    <w:rsid w:val="00065BF5"/>
    <w:rsid w:val="00065E3C"/>
    <w:rsid w:val="00066279"/>
    <w:rsid w:val="000666E8"/>
    <w:rsid w:val="00067A4B"/>
    <w:rsid w:val="00067DF1"/>
    <w:rsid w:val="0007222A"/>
    <w:rsid w:val="0007309B"/>
    <w:rsid w:val="00074126"/>
    <w:rsid w:val="00074958"/>
    <w:rsid w:val="00074E2D"/>
    <w:rsid w:val="00076010"/>
    <w:rsid w:val="00076B29"/>
    <w:rsid w:val="000774F4"/>
    <w:rsid w:val="00077CD2"/>
    <w:rsid w:val="00080620"/>
    <w:rsid w:val="00080D49"/>
    <w:rsid w:val="00080F5A"/>
    <w:rsid w:val="00081B86"/>
    <w:rsid w:val="00083214"/>
    <w:rsid w:val="00083E78"/>
    <w:rsid w:val="00084133"/>
    <w:rsid w:val="00085236"/>
    <w:rsid w:val="00085549"/>
    <w:rsid w:val="00086908"/>
    <w:rsid w:val="00090BBA"/>
    <w:rsid w:val="00090CAA"/>
    <w:rsid w:val="000928B6"/>
    <w:rsid w:val="0009331B"/>
    <w:rsid w:val="00093AFD"/>
    <w:rsid w:val="000944AC"/>
    <w:rsid w:val="0009574B"/>
    <w:rsid w:val="00095DF5"/>
    <w:rsid w:val="000974BE"/>
    <w:rsid w:val="000A00DC"/>
    <w:rsid w:val="000A1A00"/>
    <w:rsid w:val="000A2017"/>
    <w:rsid w:val="000A314B"/>
    <w:rsid w:val="000A319E"/>
    <w:rsid w:val="000A38F3"/>
    <w:rsid w:val="000A3D91"/>
    <w:rsid w:val="000A4003"/>
    <w:rsid w:val="000A673A"/>
    <w:rsid w:val="000A7FC7"/>
    <w:rsid w:val="000A7FD7"/>
    <w:rsid w:val="000B11E1"/>
    <w:rsid w:val="000B3825"/>
    <w:rsid w:val="000B4930"/>
    <w:rsid w:val="000B5DA5"/>
    <w:rsid w:val="000B7DB7"/>
    <w:rsid w:val="000C48E0"/>
    <w:rsid w:val="000C5812"/>
    <w:rsid w:val="000C7648"/>
    <w:rsid w:val="000C76BE"/>
    <w:rsid w:val="000D0B13"/>
    <w:rsid w:val="000D0B2A"/>
    <w:rsid w:val="000D21C4"/>
    <w:rsid w:val="000D4EA2"/>
    <w:rsid w:val="000D5F77"/>
    <w:rsid w:val="000D6AF8"/>
    <w:rsid w:val="000D7FAB"/>
    <w:rsid w:val="000E09D2"/>
    <w:rsid w:val="000E0A39"/>
    <w:rsid w:val="000E3575"/>
    <w:rsid w:val="000E369A"/>
    <w:rsid w:val="000E3BDC"/>
    <w:rsid w:val="000E48E3"/>
    <w:rsid w:val="000E4E26"/>
    <w:rsid w:val="000E59CF"/>
    <w:rsid w:val="000E7010"/>
    <w:rsid w:val="000E712C"/>
    <w:rsid w:val="000E7B7B"/>
    <w:rsid w:val="000F1740"/>
    <w:rsid w:val="000F1A27"/>
    <w:rsid w:val="000F4586"/>
    <w:rsid w:val="000F583B"/>
    <w:rsid w:val="000F58D5"/>
    <w:rsid w:val="000F6160"/>
    <w:rsid w:val="000F7417"/>
    <w:rsid w:val="000F7BAC"/>
    <w:rsid w:val="00100C3B"/>
    <w:rsid w:val="0010155A"/>
    <w:rsid w:val="00102292"/>
    <w:rsid w:val="00102939"/>
    <w:rsid w:val="00103E71"/>
    <w:rsid w:val="00105AE8"/>
    <w:rsid w:val="001063A5"/>
    <w:rsid w:val="001078DD"/>
    <w:rsid w:val="0011047C"/>
    <w:rsid w:val="00110A6E"/>
    <w:rsid w:val="001117B7"/>
    <w:rsid w:val="0011388F"/>
    <w:rsid w:val="001172E4"/>
    <w:rsid w:val="0011738D"/>
    <w:rsid w:val="001177EA"/>
    <w:rsid w:val="00120C9D"/>
    <w:rsid w:val="001233FF"/>
    <w:rsid w:val="00123D43"/>
    <w:rsid w:val="00124F72"/>
    <w:rsid w:val="001258C8"/>
    <w:rsid w:val="00125B6D"/>
    <w:rsid w:val="0012610C"/>
    <w:rsid w:val="00126AE6"/>
    <w:rsid w:val="00127D43"/>
    <w:rsid w:val="001309C4"/>
    <w:rsid w:val="00131396"/>
    <w:rsid w:val="00132ABD"/>
    <w:rsid w:val="00134244"/>
    <w:rsid w:val="00134985"/>
    <w:rsid w:val="00137052"/>
    <w:rsid w:val="0013709F"/>
    <w:rsid w:val="00137123"/>
    <w:rsid w:val="00137C26"/>
    <w:rsid w:val="001415F2"/>
    <w:rsid w:val="001427E8"/>
    <w:rsid w:val="00142854"/>
    <w:rsid w:val="00142BAF"/>
    <w:rsid w:val="00142C5C"/>
    <w:rsid w:val="00143AA1"/>
    <w:rsid w:val="001447BF"/>
    <w:rsid w:val="00144E19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47B0"/>
    <w:rsid w:val="00157516"/>
    <w:rsid w:val="00157D6E"/>
    <w:rsid w:val="00160DE9"/>
    <w:rsid w:val="00162774"/>
    <w:rsid w:val="00164468"/>
    <w:rsid w:val="0016476B"/>
    <w:rsid w:val="0016531C"/>
    <w:rsid w:val="00167268"/>
    <w:rsid w:val="00170639"/>
    <w:rsid w:val="00170B57"/>
    <w:rsid w:val="0017177F"/>
    <w:rsid w:val="00171840"/>
    <w:rsid w:val="00172FC4"/>
    <w:rsid w:val="00174459"/>
    <w:rsid w:val="00176104"/>
    <w:rsid w:val="0017786F"/>
    <w:rsid w:val="00184474"/>
    <w:rsid w:val="00186F8D"/>
    <w:rsid w:val="00187280"/>
    <w:rsid w:val="00187350"/>
    <w:rsid w:val="001902FB"/>
    <w:rsid w:val="001917A9"/>
    <w:rsid w:val="00192390"/>
    <w:rsid w:val="001934B9"/>
    <w:rsid w:val="001948E1"/>
    <w:rsid w:val="00195652"/>
    <w:rsid w:val="001957EE"/>
    <w:rsid w:val="00196101"/>
    <w:rsid w:val="00196641"/>
    <w:rsid w:val="00196F21"/>
    <w:rsid w:val="00197F56"/>
    <w:rsid w:val="001A09FE"/>
    <w:rsid w:val="001A33C3"/>
    <w:rsid w:val="001A500E"/>
    <w:rsid w:val="001A6003"/>
    <w:rsid w:val="001A629F"/>
    <w:rsid w:val="001A6BD1"/>
    <w:rsid w:val="001B020C"/>
    <w:rsid w:val="001B0BC5"/>
    <w:rsid w:val="001B37B4"/>
    <w:rsid w:val="001B409B"/>
    <w:rsid w:val="001B4743"/>
    <w:rsid w:val="001B7828"/>
    <w:rsid w:val="001C0778"/>
    <w:rsid w:val="001C2E7A"/>
    <w:rsid w:val="001C42A3"/>
    <w:rsid w:val="001C6637"/>
    <w:rsid w:val="001C7F79"/>
    <w:rsid w:val="001D02FA"/>
    <w:rsid w:val="001D20EA"/>
    <w:rsid w:val="001D2344"/>
    <w:rsid w:val="001D36B1"/>
    <w:rsid w:val="001D43F2"/>
    <w:rsid w:val="001D4630"/>
    <w:rsid w:val="001D5962"/>
    <w:rsid w:val="001D5E4C"/>
    <w:rsid w:val="001D6BC5"/>
    <w:rsid w:val="001D739B"/>
    <w:rsid w:val="001E0377"/>
    <w:rsid w:val="001E2559"/>
    <w:rsid w:val="001E2B13"/>
    <w:rsid w:val="001E499B"/>
    <w:rsid w:val="001E4B74"/>
    <w:rsid w:val="001E57DD"/>
    <w:rsid w:val="001E5F07"/>
    <w:rsid w:val="001E61FF"/>
    <w:rsid w:val="001E6681"/>
    <w:rsid w:val="001E701B"/>
    <w:rsid w:val="001F0D1A"/>
    <w:rsid w:val="001F41C1"/>
    <w:rsid w:val="001F6369"/>
    <w:rsid w:val="001F6742"/>
    <w:rsid w:val="002027D2"/>
    <w:rsid w:val="002033AB"/>
    <w:rsid w:val="00203519"/>
    <w:rsid w:val="00203B2A"/>
    <w:rsid w:val="00207411"/>
    <w:rsid w:val="00207611"/>
    <w:rsid w:val="00207874"/>
    <w:rsid w:val="00210BE6"/>
    <w:rsid w:val="00210D2E"/>
    <w:rsid w:val="00210FE9"/>
    <w:rsid w:val="0021204C"/>
    <w:rsid w:val="00212F1E"/>
    <w:rsid w:val="00215563"/>
    <w:rsid w:val="00215CB2"/>
    <w:rsid w:val="0021618E"/>
    <w:rsid w:val="002220D5"/>
    <w:rsid w:val="0022447F"/>
    <w:rsid w:val="0022571A"/>
    <w:rsid w:val="00226088"/>
    <w:rsid w:val="002261D8"/>
    <w:rsid w:val="002262C7"/>
    <w:rsid w:val="00226832"/>
    <w:rsid w:val="00227152"/>
    <w:rsid w:val="002323FB"/>
    <w:rsid w:val="0023259D"/>
    <w:rsid w:val="0023295D"/>
    <w:rsid w:val="00233338"/>
    <w:rsid w:val="0023580D"/>
    <w:rsid w:val="00235E81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4322"/>
    <w:rsid w:val="0025110D"/>
    <w:rsid w:val="00251435"/>
    <w:rsid w:val="002520D0"/>
    <w:rsid w:val="00252C1D"/>
    <w:rsid w:val="00253260"/>
    <w:rsid w:val="00253657"/>
    <w:rsid w:val="00255B32"/>
    <w:rsid w:val="00255D2C"/>
    <w:rsid w:val="00256784"/>
    <w:rsid w:val="00256AB9"/>
    <w:rsid w:val="00257158"/>
    <w:rsid w:val="0025748E"/>
    <w:rsid w:val="0026048B"/>
    <w:rsid w:val="00260D63"/>
    <w:rsid w:val="00261B10"/>
    <w:rsid w:val="002625F7"/>
    <w:rsid w:val="00263B08"/>
    <w:rsid w:val="002645C9"/>
    <w:rsid w:val="0027013B"/>
    <w:rsid w:val="0027065E"/>
    <w:rsid w:val="002707B6"/>
    <w:rsid w:val="0027106A"/>
    <w:rsid w:val="0027414A"/>
    <w:rsid w:val="00274616"/>
    <w:rsid w:val="002746D4"/>
    <w:rsid w:val="00274D55"/>
    <w:rsid w:val="0027585F"/>
    <w:rsid w:val="002758AB"/>
    <w:rsid w:val="00276F9D"/>
    <w:rsid w:val="002775B5"/>
    <w:rsid w:val="00277B93"/>
    <w:rsid w:val="00281176"/>
    <w:rsid w:val="002815DF"/>
    <w:rsid w:val="0028293E"/>
    <w:rsid w:val="00284DA2"/>
    <w:rsid w:val="00286168"/>
    <w:rsid w:val="00287B43"/>
    <w:rsid w:val="00287CA7"/>
    <w:rsid w:val="00290EA4"/>
    <w:rsid w:val="00291223"/>
    <w:rsid w:val="00292943"/>
    <w:rsid w:val="00293123"/>
    <w:rsid w:val="00294C75"/>
    <w:rsid w:val="00296238"/>
    <w:rsid w:val="00296474"/>
    <w:rsid w:val="002A1D8F"/>
    <w:rsid w:val="002A4F04"/>
    <w:rsid w:val="002A54FD"/>
    <w:rsid w:val="002A6375"/>
    <w:rsid w:val="002A6442"/>
    <w:rsid w:val="002A746F"/>
    <w:rsid w:val="002B2D45"/>
    <w:rsid w:val="002B371C"/>
    <w:rsid w:val="002B49B2"/>
    <w:rsid w:val="002B508A"/>
    <w:rsid w:val="002B5773"/>
    <w:rsid w:val="002B5F00"/>
    <w:rsid w:val="002C1AB1"/>
    <w:rsid w:val="002C2E00"/>
    <w:rsid w:val="002C48C8"/>
    <w:rsid w:val="002C6C30"/>
    <w:rsid w:val="002D5095"/>
    <w:rsid w:val="002D71D3"/>
    <w:rsid w:val="002D79AD"/>
    <w:rsid w:val="002E1CE2"/>
    <w:rsid w:val="002E448D"/>
    <w:rsid w:val="002E675B"/>
    <w:rsid w:val="002E6F50"/>
    <w:rsid w:val="002F0526"/>
    <w:rsid w:val="002F10C5"/>
    <w:rsid w:val="002F24FA"/>
    <w:rsid w:val="002F2C94"/>
    <w:rsid w:val="002F3747"/>
    <w:rsid w:val="002F3ADC"/>
    <w:rsid w:val="002F4D61"/>
    <w:rsid w:val="002F4FFD"/>
    <w:rsid w:val="002F5509"/>
    <w:rsid w:val="002F5AE6"/>
    <w:rsid w:val="002F6D1C"/>
    <w:rsid w:val="002F71CD"/>
    <w:rsid w:val="003016C9"/>
    <w:rsid w:val="00302185"/>
    <w:rsid w:val="00303833"/>
    <w:rsid w:val="00304070"/>
    <w:rsid w:val="0030415A"/>
    <w:rsid w:val="003042DD"/>
    <w:rsid w:val="00305AF6"/>
    <w:rsid w:val="0030600E"/>
    <w:rsid w:val="0030718F"/>
    <w:rsid w:val="003100D8"/>
    <w:rsid w:val="003113C0"/>
    <w:rsid w:val="00311E15"/>
    <w:rsid w:val="003125E5"/>
    <w:rsid w:val="003148FC"/>
    <w:rsid w:val="0031504D"/>
    <w:rsid w:val="0031589E"/>
    <w:rsid w:val="00316263"/>
    <w:rsid w:val="00321A06"/>
    <w:rsid w:val="0032231A"/>
    <w:rsid w:val="00323F8A"/>
    <w:rsid w:val="00325BF6"/>
    <w:rsid w:val="003266BC"/>
    <w:rsid w:val="00326826"/>
    <w:rsid w:val="00326EFD"/>
    <w:rsid w:val="003270B1"/>
    <w:rsid w:val="00327FBC"/>
    <w:rsid w:val="003321E4"/>
    <w:rsid w:val="00333B9E"/>
    <w:rsid w:val="00334751"/>
    <w:rsid w:val="00335F2E"/>
    <w:rsid w:val="0033615E"/>
    <w:rsid w:val="00337DA6"/>
    <w:rsid w:val="00342B9A"/>
    <w:rsid w:val="0034393F"/>
    <w:rsid w:val="00345A7D"/>
    <w:rsid w:val="00346ADB"/>
    <w:rsid w:val="00346BBE"/>
    <w:rsid w:val="0035138B"/>
    <w:rsid w:val="00352E04"/>
    <w:rsid w:val="00353286"/>
    <w:rsid w:val="003556F6"/>
    <w:rsid w:val="003561C7"/>
    <w:rsid w:val="00357188"/>
    <w:rsid w:val="00357D99"/>
    <w:rsid w:val="003601A4"/>
    <w:rsid w:val="003607A3"/>
    <w:rsid w:val="003609FA"/>
    <w:rsid w:val="00360B80"/>
    <w:rsid w:val="00364039"/>
    <w:rsid w:val="003649D5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7CFD"/>
    <w:rsid w:val="003824DC"/>
    <w:rsid w:val="003855AF"/>
    <w:rsid w:val="00385AEE"/>
    <w:rsid w:val="00386890"/>
    <w:rsid w:val="003877C5"/>
    <w:rsid w:val="003953A7"/>
    <w:rsid w:val="00396E0C"/>
    <w:rsid w:val="003972A5"/>
    <w:rsid w:val="00397B9F"/>
    <w:rsid w:val="003A10B2"/>
    <w:rsid w:val="003A38E2"/>
    <w:rsid w:val="003A4AE5"/>
    <w:rsid w:val="003A50BC"/>
    <w:rsid w:val="003A679A"/>
    <w:rsid w:val="003B0ADB"/>
    <w:rsid w:val="003B4003"/>
    <w:rsid w:val="003B4F1D"/>
    <w:rsid w:val="003B5765"/>
    <w:rsid w:val="003C19CE"/>
    <w:rsid w:val="003C2109"/>
    <w:rsid w:val="003C2194"/>
    <w:rsid w:val="003C21F9"/>
    <w:rsid w:val="003C22A5"/>
    <w:rsid w:val="003C2F70"/>
    <w:rsid w:val="003C3623"/>
    <w:rsid w:val="003C36D6"/>
    <w:rsid w:val="003C3D25"/>
    <w:rsid w:val="003C3F19"/>
    <w:rsid w:val="003C7196"/>
    <w:rsid w:val="003D1F4E"/>
    <w:rsid w:val="003D20CE"/>
    <w:rsid w:val="003D3000"/>
    <w:rsid w:val="003D3DA9"/>
    <w:rsid w:val="003D602F"/>
    <w:rsid w:val="003D604E"/>
    <w:rsid w:val="003D6966"/>
    <w:rsid w:val="003E01C4"/>
    <w:rsid w:val="003E0FC4"/>
    <w:rsid w:val="003E28DE"/>
    <w:rsid w:val="003E2A46"/>
    <w:rsid w:val="003E573E"/>
    <w:rsid w:val="003E5B6B"/>
    <w:rsid w:val="003E67D6"/>
    <w:rsid w:val="003F04AF"/>
    <w:rsid w:val="003F22B5"/>
    <w:rsid w:val="003F23D6"/>
    <w:rsid w:val="003F2F0C"/>
    <w:rsid w:val="003F56C0"/>
    <w:rsid w:val="003F64AE"/>
    <w:rsid w:val="003F6DD5"/>
    <w:rsid w:val="003F6E2C"/>
    <w:rsid w:val="0040002E"/>
    <w:rsid w:val="004004B1"/>
    <w:rsid w:val="00400D9A"/>
    <w:rsid w:val="0040163A"/>
    <w:rsid w:val="00401798"/>
    <w:rsid w:val="004017A1"/>
    <w:rsid w:val="00402C2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456"/>
    <w:rsid w:val="004138D9"/>
    <w:rsid w:val="00413CEB"/>
    <w:rsid w:val="004167D9"/>
    <w:rsid w:val="004208B2"/>
    <w:rsid w:val="00420A5D"/>
    <w:rsid w:val="00420B97"/>
    <w:rsid w:val="0042171D"/>
    <w:rsid w:val="00422AB7"/>
    <w:rsid w:val="004230A4"/>
    <w:rsid w:val="00423217"/>
    <w:rsid w:val="004234F1"/>
    <w:rsid w:val="00425C90"/>
    <w:rsid w:val="0042621B"/>
    <w:rsid w:val="004266E3"/>
    <w:rsid w:val="00427B09"/>
    <w:rsid w:val="00427B94"/>
    <w:rsid w:val="004304BD"/>
    <w:rsid w:val="00432DE6"/>
    <w:rsid w:val="00433E14"/>
    <w:rsid w:val="00436E06"/>
    <w:rsid w:val="004371CE"/>
    <w:rsid w:val="004439A7"/>
    <w:rsid w:val="00443B9E"/>
    <w:rsid w:val="00445FF2"/>
    <w:rsid w:val="0044786A"/>
    <w:rsid w:val="00451AD7"/>
    <w:rsid w:val="004527EC"/>
    <w:rsid w:val="0045412D"/>
    <w:rsid w:val="004573D3"/>
    <w:rsid w:val="00460828"/>
    <w:rsid w:val="00461E69"/>
    <w:rsid w:val="0046454E"/>
    <w:rsid w:val="00465EC6"/>
    <w:rsid w:val="00470500"/>
    <w:rsid w:val="0047101C"/>
    <w:rsid w:val="0047120C"/>
    <w:rsid w:val="00471A35"/>
    <w:rsid w:val="004728E9"/>
    <w:rsid w:val="00476283"/>
    <w:rsid w:val="00480F41"/>
    <w:rsid w:val="00481667"/>
    <w:rsid w:val="004818C6"/>
    <w:rsid w:val="00481A30"/>
    <w:rsid w:val="00482414"/>
    <w:rsid w:val="00483024"/>
    <w:rsid w:val="00484B12"/>
    <w:rsid w:val="00484F11"/>
    <w:rsid w:val="00487104"/>
    <w:rsid w:val="00493D28"/>
    <w:rsid w:val="00496F72"/>
    <w:rsid w:val="00497861"/>
    <w:rsid w:val="00497DE2"/>
    <w:rsid w:val="004A03A5"/>
    <w:rsid w:val="004A0B23"/>
    <w:rsid w:val="004A3345"/>
    <w:rsid w:val="004A422B"/>
    <w:rsid w:val="004A4D41"/>
    <w:rsid w:val="004A4F7F"/>
    <w:rsid w:val="004A54C1"/>
    <w:rsid w:val="004A5F02"/>
    <w:rsid w:val="004A6767"/>
    <w:rsid w:val="004A7094"/>
    <w:rsid w:val="004A7DF8"/>
    <w:rsid w:val="004B0CEE"/>
    <w:rsid w:val="004B1542"/>
    <w:rsid w:val="004B20FA"/>
    <w:rsid w:val="004B2A3F"/>
    <w:rsid w:val="004B2A4D"/>
    <w:rsid w:val="004B32CD"/>
    <w:rsid w:val="004B33C4"/>
    <w:rsid w:val="004B3C6A"/>
    <w:rsid w:val="004B44DB"/>
    <w:rsid w:val="004B4BE8"/>
    <w:rsid w:val="004B6622"/>
    <w:rsid w:val="004C01A1"/>
    <w:rsid w:val="004C0CB6"/>
    <w:rsid w:val="004C1526"/>
    <w:rsid w:val="004C1883"/>
    <w:rsid w:val="004C2320"/>
    <w:rsid w:val="004C2453"/>
    <w:rsid w:val="004C4094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325B"/>
    <w:rsid w:val="004D33C4"/>
    <w:rsid w:val="004D3837"/>
    <w:rsid w:val="004D5F51"/>
    <w:rsid w:val="004D710B"/>
    <w:rsid w:val="004D7D5A"/>
    <w:rsid w:val="004E00FB"/>
    <w:rsid w:val="004E0AF9"/>
    <w:rsid w:val="004E1935"/>
    <w:rsid w:val="004E25BE"/>
    <w:rsid w:val="004E2F48"/>
    <w:rsid w:val="004E4280"/>
    <w:rsid w:val="004E4364"/>
    <w:rsid w:val="004E7CFA"/>
    <w:rsid w:val="004F1163"/>
    <w:rsid w:val="004F15DE"/>
    <w:rsid w:val="004F195A"/>
    <w:rsid w:val="004F1DCC"/>
    <w:rsid w:val="004F2235"/>
    <w:rsid w:val="004F2622"/>
    <w:rsid w:val="004F6524"/>
    <w:rsid w:val="004F675F"/>
    <w:rsid w:val="004F7D45"/>
    <w:rsid w:val="00501535"/>
    <w:rsid w:val="005027AB"/>
    <w:rsid w:val="00502AC9"/>
    <w:rsid w:val="005036F3"/>
    <w:rsid w:val="00503B05"/>
    <w:rsid w:val="00504F95"/>
    <w:rsid w:val="00506259"/>
    <w:rsid w:val="00507329"/>
    <w:rsid w:val="00507A1A"/>
    <w:rsid w:val="00507BFC"/>
    <w:rsid w:val="005109A8"/>
    <w:rsid w:val="0051134A"/>
    <w:rsid w:val="00512240"/>
    <w:rsid w:val="00513639"/>
    <w:rsid w:val="0051443C"/>
    <w:rsid w:val="005168DD"/>
    <w:rsid w:val="00516DB5"/>
    <w:rsid w:val="00516DC8"/>
    <w:rsid w:val="00517C09"/>
    <w:rsid w:val="00517C4E"/>
    <w:rsid w:val="00520696"/>
    <w:rsid w:val="00522461"/>
    <w:rsid w:val="0052286C"/>
    <w:rsid w:val="00522AD6"/>
    <w:rsid w:val="005230C4"/>
    <w:rsid w:val="00523FE8"/>
    <w:rsid w:val="005240DA"/>
    <w:rsid w:val="00525D4F"/>
    <w:rsid w:val="0052771C"/>
    <w:rsid w:val="00527F49"/>
    <w:rsid w:val="005301FA"/>
    <w:rsid w:val="00531580"/>
    <w:rsid w:val="00531B37"/>
    <w:rsid w:val="00532175"/>
    <w:rsid w:val="0053441B"/>
    <w:rsid w:val="00534B2E"/>
    <w:rsid w:val="00534E17"/>
    <w:rsid w:val="00535F4A"/>
    <w:rsid w:val="0053650B"/>
    <w:rsid w:val="00537856"/>
    <w:rsid w:val="00540424"/>
    <w:rsid w:val="00540B38"/>
    <w:rsid w:val="00540D87"/>
    <w:rsid w:val="00540E1B"/>
    <w:rsid w:val="005421DB"/>
    <w:rsid w:val="00543003"/>
    <w:rsid w:val="005438CD"/>
    <w:rsid w:val="0054529D"/>
    <w:rsid w:val="00545691"/>
    <w:rsid w:val="005456DD"/>
    <w:rsid w:val="00547DEC"/>
    <w:rsid w:val="005532FF"/>
    <w:rsid w:val="005553D1"/>
    <w:rsid w:val="005579A0"/>
    <w:rsid w:val="00557E87"/>
    <w:rsid w:val="0056255A"/>
    <w:rsid w:val="005626F4"/>
    <w:rsid w:val="00562EE8"/>
    <w:rsid w:val="0056416E"/>
    <w:rsid w:val="0056446A"/>
    <w:rsid w:val="00564901"/>
    <w:rsid w:val="00564BAA"/>
    <w:rsid w:val="005664E0"/>
    <w:rsid w:val="00570588"/>
    <w:rsid w:val="00570713"/>
    <w:rsid w:val="00570FC8"/>
    <w:rsid w:val="00574262"/>
    <w:rsid w:val="005752BB"/>
    <w:rsid w:val="005755A6"/>
    <w:rsid w:val="00575635"/>
    <w:rsid w:val="0057672B"/>
    <w:rsid w:val="00577F03"/>
    <w:rsid w:val="00580A0E"/>
    <w:rsid w:val="0058396A"/>
    <w:rsid w:val="005849BA"/>
    <w:rsid w:val="00584B88"/>
    <w:rsid w:val="00587322"/>
    <w:rsid w:val="00590CAB"/>
    <w:rsid w:val="00591892"/>
    <w:rsid w:val="00593261"/>
    <w:rsid w:val="0059466E"/>
    <w:rsid w:val="00594C72"/>
    <w:rsid w:val="0059695D"/>
    <w:rsid w:val="0059724C"/>
    <w:rsid w:val="0059768D"/>
    <w:rsid w:val="005A3392"/>
    <w:rsid w:val="005A4A5E"/>
    <w:rsid w:val="005A6A03"/>
    <w:rsid w:val="005B0EAC"/>
    <w:rsid w:val="005B12D9"/>
    <w:rsid w:val="005B32A5"/>
    <w:rsid w:val="005B43C6"/>
    <w:rsid w:val="005B5599"/>
    <w:rsid w:val="005B5795"/>
    <w:rsid w:val="005B5AE0"/>
    <w:rsid w:val="005B7412"/>
    <w:rsid w:val="005C082A"/>
    <w:rsid w:val="005C0C15"/>
    <w:rsid w:val="005C270B"/>
    <w:rsid w:val="005C36FA"/>
    <w:rsid w:val="005C4A28"/>
    <w:rsid w:val="005C4F5C"/>
    <w:rsid w:val="005C6A64"/>
    <w:rsid w:val="005D072B"/>
    <w:rsid w:val="005D24A6"/>
    <w:rsid w:val="005D31E4"/>
    <w:rsid w:val="005D4FE2"/>
    <w:rsid w:val="005D5130"/>
    <w:rsid w:val="005D60FD"/>
    <w:rsid w:val="005E0625"/>
    <w:rsid w:val="005E3A7A"/>
    <w:rsid w:val="005E407C"/>
    <w:rsid w:val="005E6BF9"/>
    <w:rsid w:val="005E6C7A"/>
    <w:rsid w:val="005E7B01"/>
    <w:rsid w:val="005F1D6A"/>
    <w:rsid w:val="005F236C"/>
    <w:rsid w:val="005F3538"/>
    <w:rsid w:val="005F398C"/>
    <w:rsid w:val="005F468F"/>
    <w:rsid w:val="005F5C0E"/>
    <w:rsid w:val="005F729E"/>
    <w:rsid w:val="005F7A6E"/>
    <w:rsid w:val="00600B87"/>
    <w:rsid w:val="00601EAE"/>
    <w:rsid w:val="00602253"/>
    <w:rsid w:val="0060372F"/>
    <w:rsid w:val="006050A1"/>
    <w:rsid w:val="00605D2D"/>
    <w:rsid w:val="00607503"/>
    <w:rsid w:val="00607AFE"/>
    <w:rsid w:val="006100D1"/>
    <w:rsid w:val="006125E6"/>
    <w:rsid w:val="0061317F"/>
    <w:rsid w:val="00613C69"/>
    <w:rsid w:val="00614F90"/>
    <w:rsid w:val="0061579F"/>
    <w:rsid w:val="00615E45"/>
    <w:rsid w:val="00615F17"/>
    <w:rsid w:val="00623940"/>
    <w:rsid w:val="00623B3F"/>
    <w:rsid w:val="0062404F"/>
    <w:rsid w:val="0062412F"/>
    <w:rsid w:val="006263D6"/>
    <w:rsid w:val="00627FD9"/>
    <w:rsid w:val="0063011E"/>
    <w:rsid w:val="006301F5"/>
    <w:rsid w:val="00632A00"/>
    <w:rsid w:val="006346CB"/>
    <w:rsid w:val="006352F7"/>
    <w:rsid w:val="006369C8"/>
    <w:rsid w:val="00636A24"/>
    <w:rsid w:val="0064053B"/>
    <w:rsid w:val="006405FE"/>
    <w:rsid w:val="00643D34"/>
    <w:rsid w:val="00643DE5"/>
    <w:rsid w:val="00646F26"/>
    <w:rsid w:val="006502DF"/>
    <w:rsid w:val="006513D5"/>
    <w:rsid w:val="00651A90"/>
    <w:rsid w:val="006530FF"/>
    <w:rsid w:val="006545FE"/>
    <w:rsid w:val="00657FE6"/>
    <w:rsid w:val="00660BAF"/>
    <w:rsid w:val="00661046"/>
    <w:rsid w:val="00661CC8"/>
    <w:rsid w:val="00662735"/>
    <w:rsid w:val="00662F30"/>
    <w:rsid w:val="006630D4"/>
    <w:rsid w:val="00666121"/>
    <w:rsid w:val="00666B9F"/>
    <w:rsid w:val="006701C5"/>
    <w:rsid w:val="00670789"/>
    <w:rsid w:val="00670F02"/>
    <w:rsid w:val="0067170D"/>
    <w:rsid w:val="00673AC5"/>
    <w:rsid w:val="006747A6"/>
    <w:rsid w:val="0067719B"/>
    <w:rsid w:val="00677481"/>
    <w:rsid w:val="00680FBC"/>
    <w:rsid w:val="006822C4"/>
    <w:rsid w:val="006835A0"/>
    <w:rsid w:val="006849DF"/>
    <w:rsid w:val="00685697"/>
    <w:rsid w:val="00685969"/>
    <w:rsid w:val="0068641D"/>
    <w:rsid w:val="006867C2"/>
    <w:rsid w:val="006867D0"/>
    <w:rsid w:val="00690E41"/>
    <w:rsid w:val="00691ECD"/>
    <w:rsid w:val="00691F54"/>
    <w:rsid w:val="00692952"/>
    <w:rsid w:val="006930D8"/>
    <w:rsid w:val="00693D62"/>
    <w:rsid w:val="00696F04"/>
    <w:rsid w:val="0069755D"/>
    <w:rsid w:val="00697EFA"/>
    <w:rsid w:val="006A15DD"/>
    <w:rsid w:val="006A18F9"/>
    <w:rsid w:val="006A28CF"/>
    <w:rsid w:val="006A6B3B"/>
    <w:rsid w:val="006A6D18"/>
    <w:rsid w:val="006A796E"/>
    <w:rsid w:val="006B14B2"/>
    <w:rsid w:val="006B1FE3"/>
    <w:rsid w:val="006B320C"/>
    <w:rsid w:val="006B4CF0"/>
    <w:rsid w:val="006B5914"/>
    <w:rsid w:val="006B6B27"/>
    <w:rsid w:val="006B7B95"/>
    <w:rsid w:val="006C1AD0"/>
    <w:rsid w:val="006C1D3A"/>
    <w:rsid w:val="006C2093"/>
    <w:rsid w:val="006C2915"/>
    <w:rsid w:val="006C5D5B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BB1"/>
    <w:rsid w:val="006D6DDB"/>
    <w:rsid w:val="006D7785"/>
    <w:rsid w:val="006E0E39"/>
    <w:rsid w:val="006E29FA"/>
    <w:rsid w:val="006E3A9F"/>
    <w:rsid w:val="006E4150"/>
    <w:rsid w:val="006E46BA"/>
    <w:rsid w:val="006E4A8F"/>
    <w:rsid w:val="006E52E7"/>
    <w:rsid w:val="006F0678"/>
    <w:rsid w:val="006F24B9"/>
    <w:rsid w:val="006F25FC"/>
    <w:rsid w:val="006F285E"/>
    <w:rsid w:val="006F316F"/>
    <w:rsid w:val="006F350C"/>
    <w:rsid w:val="006F3A7B"/>
    <w:rsid w:val="006F4145"/>
    <w:rsid w:val="006F42A9"/>
    <w:rsid w:val="006F53BB"/>
    <w:rsid w:val="006F7CA8"/>
    <w:rsid w:val="00705257"/>
    <w:rsid w:val="00707753"/>
    <w:rsid w:val="00710121"/>
    <w:rsid w:val="0071036A"/>
    <w:rsid w:val="00710B5E"/>
    <w:rsid w:val="0071140B"/>
    <w:rsid w:val="007114F0"/>
    <w:rsid w:val="0071212B"/>
    <w:rsid w:val="00712989"/>
    <w:rsid w:val="0071316F"/>
    <w:rsid w:val="007134A0"/>
    <w:rsid w:val="0071363F"/>
    <w:rsid w:val="007142E7"/>
    <w:rsid w:val="0072009D"/>
    <w:rsid w:val="007210EE"/>
    <w:rsid w:val="00723970"/>
    <w:rsid w:val="007243C4"/>
    <w:rsid w:val="00725506"/>
    <w:rsid w:val="007269CB"/>
    <w:rsid w:val="007269F8"/>
    <w:rsid w:val="00726EC2"/>
    <w:rsid w:val="00727270"/>
    <w:rsid w:val="00731214"/>
    <w:rsid w:val="0074144D"/>
    <w:rsid w:val="00741E65"/>
    <w:rsid w:val="00744FD3"/>
    <w:rsid w:val="00746831"/>
    <w:rsid w:val="00746AA3"/>
    <w:rsid w:val="00747F07"/>
    <w:rsid w:val="00751471"/>
    <w:rsid w:val="00752782"/>
    <w:rsid w:val="00752D5D"/>
    <w:rsid w:val="00754741"/>
    <w:rsid w:val="007547F6"/>
    <w:rsid w:val="00754A03"/>
    <w:rsid w:val="00755FA1"/>
    <w:rsid w:val="00757747"/>
    <w:rsid w:val="00757BD7"/>
    <w:rsid w:val="007614F1"/>
    <w:rsid w:val="00762373"/>
    <w:rsid w:val="00764096"/>
    <w:rsid w:val="00764DE7"/>
    <w:rsid w:val="007716F5"/>
    <w:rsid w:val="00772318"/>
    <w:rsid w:val="00776660"/>
    <w:rsid w:val="00777D9D"/>
    <w:rsid w:val="00780BEC"/>
    <w:rsid w:val="0078161B"/>
    <w:rsid w:val="0078241D"/>
    <w:rsid w:val="00782E80"/>
    <w:rsid w:val="00782EE6"/>
    <w:rsid w:val="00783209"/>
    <w:rsid w:val="00783E5F"/>
    <w:rsid w:val="00786017"/>
    <w:rsid w:val="00786143"/>
    <w:rsid w:val="007869CA"/>
    <w:rsid w:val="00787A5B"/>
    <w:rsid w:val="00790049"/>
    <w:rsid w:val="00790A9C"/>
    <w:rsid w:val="0079406E"/>
    <w:rsid w:val="00794D69"/>
    <w:rsid w:val="0079513A"/>
    <w:rsid w:val="007952F8"/>
    <w:rsid w:val="0079667F"/>
    <w:rsid w:val="00796D51"/>
    <w:rsid w:val="007A3974"/>
    <w:rsid w:val="007A3D88"/>
    <w:rsid w:val="007A4251"/>
    <w:rsid w:val="007A452D"/>
    <w:rsid w:val="007A47BD"/>
    <w:rsid w:val="007A5E1F"/>
    <w:rsid w:val="007A60CA"/>
    <w:rsid w:val="007B225E"/>
    <w:rsid w:val="007B3570"/>
    <w:rsid w:val="007B4564"/>
    <w:rsid w:val="007B4D20"/>
    <w:rsid w:val="007B78CC"/>
    <w:rsid w:val="007C0424"/>
    <w:rsid w:val="007C0C1D"/>
    <w:rsid w:val="007C0C29"/>
    <w:rsid w:val="007C12E1"/>
    <w:rsid w:val="007C1CCE"/>
    <w:rsid w:val="007C5731"/>
    <w:rsid w:val="007C673E"/>
    <w:rsid w:val="007C6B3A"/>
    <w:rsid w:val="007C74FE"/>
    <w:rsid w:val="007C78A6"/>
    <w:rsid w:val="007D02BA"/>
    <w:rsid w:val="007D179D"/>
    <w:rsid w:val="007D354F"/>
    <w:rsid w:val="007D37E3"/>
    <w:rsid w:val="007D4A3D"/>
    <w:rsid w:val="007D6501"/>
    <w:rsid w:val="007D74D8"/>
    <w:rsid w:val="007E0CEF"/>
    <w:rsid w:val="007E17A6"/>
    <w:rsid w:val="007E229B"/>
    <w:rsid w:val="007E407F"/>
    <w:rsid w:val="007E4254"/>
    <w:rsid w:val="007E4942"/>
    <w:rsid w:val="007E5B71"/>
    <w:rsid w:val="007E6293"/>
    <w:rsid w:val="007E682B"/>
    <w:rsid w:val="007F17FC"/>
    <w:rsid w:val="007F2344"/>
    <w:rsid w:val="007F2F32"/>
    <w:rsid w:val="007F37E4"/>
    <w:rsid w:val="007F3A5D"/>
    <w:rsid w:val="007F5C3C"/>
    <w:rsid w:val="007F71BD"/>
    <w:rsid w:val="0080338F"/>
    <w:rsid w:val="008058F2"/>
    <w:rsid w:val="00805A65"/>
    <w:rsid w:val="00805CD2"/>
    <w:rsid w:val="00806084"/>
    <w:rsid w:val="0080624D"/>
    <w:rsid w:val="00807DFA"/>
    <w:rsid w:val="008109C5"/>
    <w:rsid w:val="00813F59"/>
    <w:rsid w:val="0081485B"/>
    <w:rsid w:val="00814C5D"/>
    <w:rsid w:val="00817C34"/>
    <w:rsid w:val="00817ED1"/>
    <w:rsid w:val="008200C6"/>
    <w:rsid w:val="0082109F"/>
    <w:rsid w:val="00821435"/>
    <w:rsid w:val="008232BB"/>
    <w:rsid w:val="008241B9"/>
    <w:rsid w:val="00825CD6"/>
    <w:rsid w:val="00825D6A"/>
    <w:rsid w:val="00826814"/>
    <w:rsid w:val="0082694F"/>
    <w:rsid w:val="008278D0"/>
    <w:rsid w:val="008307E6"/>
    <w:rsid w:val="00831FA5"/>
    <w:rsid w:val="00832859"/>
    <w:rsid w:val="00836E18"/>
    <w:rsid w:val="00836FDD"/>
    <w:rsid w:val="00837D22"/>
    <w:rsid w:val="00840327"/>
    <w:rsid w:val="00842438"/>
    <w:rsid w:val="00842B57"/>
    <w:rsid w:val="00843CA1"/>
    <w:rsid w:val="008445E5"/>
    <w:rsid w:val="00845496"/>
    <w:rsid w:val="00853FDE"/>
    <w:rsid w:val="00854D27"/>
    <w:rsid w:val="00855F1C"/>
    <w:rsid w:val="0086027E"/>
    <w:rsid w:val="0086121D"/>
    <w:rsid w:val="00861AE4"/>
    <w:rsid w:val="008622A3"/>
    <w:rsid w:val="008668A4"/>
    <w:rsid w:val="0086726F"/>
    <w:rsid w:val="00870621"/>
    <w:rsid w:val="00870787"/>
    <w:rsid w:val="00871583"/>
    <w:rsid w:val="00872906"/>
    <w:rsid w:val="00873A1D"/>
    <w:rsid w:val="00873FF0"/>
    <w:rsid w:val="00874C73"/>
    <w:rsid w:val="00875F76"/>
    <w:rsid w:val="00876CD3"/>
    <w:rsid w:val="008774BA"/>
    <w:rsid w:val="00880770"/>
    <w:rsid w:val="00880C8B"/>
    <w:rsid w:val="0088125A"/>
    <w:rsid w:val="00882896"/>
    <w:rsid w:val="00884DD5"/>
    <w:rsid w:val="008859F7"/>
    <w:rsid w:val="00890DF6"/>
    <w:rsid w:val="00891EBE"/>
    <w:rsid w:val="00892753"/>
    <w:rsid w:val="00894695"/>
    <w:rsid w:val="00894833"/>
    <w:rsid w:val="00894ECC"/>
    <w:rsid w:val="00895554"/>
    <w:rsid w:val="0089686B"/>
    <w:rsid w:val="008A08CB"/>
    <w:rsid w:val="008A2625"/>
    <w:rsid w:val="008A38AD"/>
    <w:rsid w:val="008A486C"/>
    <w:rsid w:val="008A56AE"/>
    <w:rsid w:val="008A570E"/>
    <w:rsid w:val="008A66F4"/>
    <w:rsid w:val="008B0157"/>
    <w:rsid w:val="008B1FB9"/>
    <w:rsid w:val="008B2389"/>
    <w:rsid w:val="008B2FED"/>
    <w:rsid w:val="008B332E"/>
    <w:rsid w:val="008B3355"/>
    <w:rsid w:val="008B3ACC"/>
    <w:rsid w:val="008B4182"/>
    <w:rsid w:val="008B5A93"/>
    <w:rsid w:val="008B6009"/>
    <w:rsid w:val="008B6668"/>
    <w:rsid w:val="008B7F5B"/>
    <w:rsid w:val="008C2048"/>
    <w:rsid w:val="008C2BBE"/>
    <w:rsid w:val="008C6397"/>
    <w:rsid w:val="008C64D9"/>
    <w:rsid w:val="008C6FB7"/>
    <w:rsid w:val="008C71E5"/>
    <w:rsid w:val="008C7BC4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B6C"/>
    <w:rsid w:val="008E0860"/>
    <w:rsid w:val="008E0D40"/>
    <w:rsid w:val="008E311E"/>
    <w:rsid w:val="008E3837"/>
    <w:rsid w:val="008E3CE5"/>
    <w:rsid w:val="008E52CA"/>
    <w:rsid w:val="008F011E"/>
    <w:rsid w:val="008F03C9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77E6"/>
    <w:rsid w:val="009003C6"/>
    <w:rsid w:val="00901BE9"/>
    <w:rsid w:val="009022A6"/>
    <w:rsid w:val="00903BCC"/>
    <w:rsid w:val="00904A92"/>
    <w:rsid w:val="00907053"/>
    <w:rsid w:val="00910470"/>
    <w:rsid w:val="00912AEC"/>
    <w:rsid w:val="009130A2"/>
    <w:rsid w:val="009176C3"/>
    <w:rsid w:val="00924FC7"/>
    <w:rsid w:val="0092573B"/>
    <w:rsid w:val="00926E11"/>
    <w:rsid w:val="00927BAA"/>
    <w:rsid w:val="00930495"/>
    <w:rsid w:val="00931748"/>
    <w:rsid w:val="009323C1"/>
    <w:rsid w:val="00933D44"/>
    <w:rsid w:val="00934B7F"/>
    <w:rsid w:val="00935360"/>
    <w:rsid w:val="00935CB3"/>
    <w:rsid w:val="00936BA5"/>
    <w:rsid w:val="00936C3E"/>
    <w:rsid w:val="00937753"/>
    <w:rsid w:val="00937768"/>
    <w:rsid w:val="00937E14"/>
    <w:rsid w:val="009425E3"/>
    <w:rsid w:val="00945444"/>
    <w:rsid w:val="00946105"/>
    <w:rsid w:val="009464FC"/>
    <w:rsid w:val="00950C0D"/>
    <w:rsid w:val="00950E47"/>
    <w:rsid w:val="00951F1D"/>
    <w:rsid w:val="00952690"/>
    <w:rsid w:val="00952D2B"/>
    <w:rsid w:val="00954C37"/>
    <w:rsid w:val="00955129"/>
    <w:rsid w:val="00956C09"/>
    <w:rsid w:val="00956F63"/>
    <w:rsid w:val="00957578"/>
    <w:rsid w:val="009577E9"/>
    <w:rsid w:val="009607F9"/>
    <w:rsid w:val="00961E10"/>
    <w:rsid w:val="00962B53"/>
    <w:rsid w:val="009656E6"/>
    <w:rsid w:val="00972604"/>
    <w:rsid w:val="00974C9C"/>
    <w:rsid w:val="009764AE"/>
    <w:rsid w:val="0097662F"/>
    <w:rsid w:val="00976958"/>
    <w:rsid w:val="00980195"/>
    <w:rsid w:val="00981B0E"/>
    <w:rsid w:val="00983B9B"/>
    <w:rsid w:val="00983C09"/>
    <w:rsid w:val="00983DAA"/>
    <w:rsid w:val="00984B57"/>
    <w:rsid w:val="00984F75"/>
    <w:rsid w:val="00985EE7"/>
    <w:rsid w:val="009862B2"/>
    <w:rsid w:val="009864B2"/>
    <w:rsid w:val="00987A79"/>
    <w:rsid w:val="009917EC"/>
    <w:rsid w:val="00994018"/>
    <w:rsid w:val="00994D33"/>
    <w:rsid w:val="00995D76"/>
    <w:rsid w:val="00995EE5"/>
    <w:rsid w:val="00995EF5"/>
    <w:rsid w:val="00996464"/>
    <w:rsid w:val="009976AA"/>
    <w:rsid w:val="009A0C75"/>
    <w:rsid w:val="009A1F2A"/>
    <w:rsid w:val="009A2C14"/>
    <w:rsid w:val="009A2C58"/>
    <w:rsid w:val="009A2D28"/>
    <w:rsid w:val="009A42C3"/>
    <w:rsid w:val="009A48A6"/>
    <w:rsid w:val="009A541E"/>
    <w:rsid w:val="009A5E78"/>
    <w:rsid w:val="009A67E2"/>
    <w:rsid w:val="009A718E"/>
    <w:rsid w:val="009A77EE"/>
    <w:rsid w:val="009A7A79"/>
    <w:rsid w:val="009A7F58"/>
    <w:rsid w:val="009B13BF"/>
    <w:rsid w:val="009B3E38"/>
    <w:rsid w:val="009B3E9A"/>
    <w:rsid w:val="009B480B"/>
    <w:rsid w:val="009B4A02"/>
    <w:rsid w:val="009B50A9"/>
    <w:rsid w:val="009B53A3"/>
    <w:rsid w:val="009B5C7E"/>
    <w:rsid w:val="009B5CA3"/>
    <w:rsid w:val="009C1D1C"/>
    <w:rsid w:val="009C2202"/>
    <w:rsid w:val="009C29A6"/>
    <w:rsid w:val="009C32C9"/>
    <w:rsid w:val="009C3C3F"/>
    <w:rsid w:val="009C3D58"/>
    <w:rsid w:val="009C5377"/>
    <w:rsid w:val="009C6BBB"/>
    <w:rsid w:val="009C6BCD"/>
    <w:rsid w:val="009C6F39"/>
    <w:rsid w:val="009C70BA"/>
    <w:rsid w:val="009D01C5"/>
    <w:rsid w:val="009D1B2E"/>
    <w:rsid w:val="009D1C77"/>
    <w:rsid w:val="009D24A9"/>
    <w:rsid w:val="009D322A"/>
    <w:rsid w:val="009D55E3"/>
    <w:rsid w:val="009D56A9"/>
    <w:rsid w:val="009D5FF4"/>
    <w:rsid w:val="009D728E"/>
    <w:rsid w:val="009E0EEF"/>
    <w:rsid w:val="009E0EF6"/>
    <w:rsid w:val="009E10B6"/>
    <w:rsid w:val="009E16F8"/>
    <w:rsid w:val="009E34B0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4CA"/>
    <w:rsid w:val="009F15CA"/>
    <w:rsid w:val="009F1777"/>
    <w:rsid w:val="009F17AE"/>
    <w:rsid w:val="009F18A8"/>
    <w:rsid w:val="009F1A1F"/>
    <w:rsid w:val="009F2679"/>
    <w:rsid w:val="009F28E9"/>
    <w:rsid w:val="009F2D55"/>
    <w:rsid w:val="009F318A"/>
    <w:rsid w:val="009F35BE"/>
    <w:rsid w:val="009F472A"/>
    <w:rsid w:val="009F51B9"/>
    <w:rsid w:val="009F66BA"/>
    <w:rsid w:val="009F7AE9"/>
    <w:rsid w:val="00A01918"/>
    <w:rsid w:val="00A02560"/>
    <w:rsid w:val="00A02DCD"/>
    <w:rsid w:val="00A02FB5"/>
    <w:rsid w:val="00A03087"/>
    <w:rsid w:val="00A045FF"/>
    <w:rsid w:val="00A063C6"/>
    <w:rsid w:val="00A11FAE"/>
    <w:rsid w:val="00A12869"/>
    <w:rsid w:val="00A13B10"/>
    <w:rsid w:val="00A14391"/>
    <w:rsid w:val="00A1563C"/>
    <w:rsid w:val="00A16476"/>
    <w:rsid w:val="00A16F72"/>
    <w:rsid w:val="00A17728"/>
    <w:rsid w:val="00A217D2"/>
    <w:rsid w:val="00A2205D"/>
    <w:rsid w:val="00A228D8"/>
    <w:rsid w:val="00A24298"/>
    <w:rsid w:val="00A26223"/>
    <w:rsid w:val="00A263CA"/>
    <w:rsid w:val="00A266AA"/>
    <w:rsid w:val="00A30772"/>
    <w:rsid w:val="00A3163E"/>
    <w:rsid w:val="00A3305D"/>
    <w:rsid w:val="00A3435B"/>
    <w:rsid w:val="00A34E29"/>
    <w:rsid w:val="00A359ED"/>
    <w:rsid w:val="00A36250"/>
    <w:rsid w:val="00A36964"/>
    <w:rsid w:val="00A36E8D"/>
    <w:rsid w:val="00A41210"/>
    <w:rsid w:val="00A42970"/>
    <w:rsid w:val="00A43787"/>
    <w:rsid w:val="00A44DDB"/>
    <w:rsid w:val="00A458AD"/>
    <w:rsid w:val="00A50081"/>
    <w:rsid w:val="00A55735"/>
    <w:rsid w:val="00A56ABA"/>
    <w:rsid w:val="00A5715E"/>
    <w:rsid w:val="00A57400"/>
    <w:rsid w:val="00A574E4"/>
    <w:rsid w:val="00A6183A"/>
    <w:rsid w:val="00A61E38"/>
    <w:rsid w:val="00A62460"/>
    <w:rsid w:val="00A62632"/>
    <w:rsid w:val="00A62E48"/>
    <w:rsid w:val="00A641A6"/>
    <w:rsid w:val="00A6476E"/>
    <w:rsid w:val="00A64952"/>
    <w:rsid w:val="00A6738C"/>
    <w:rsid w:val="00A67B04"/>
    <w:rsid w:val="00A713D4"/>
    <w:rsid w:val="00A7154D"/>
    <w:rsid w:val="00A72331"/>
    <w:rsid w:val="00A72530"/>
    <w:rsid w:val="00A749EC"/>
    <w:rsid w:val="00A752B8"/>
    <w:rsid w:val="00A7549A"/>
    <w:rsid w:val="00A763E3"/>
    <w:rsid w:val="00A775AC"/>
    <w:rsid w:val="00A80EF4"/>
    <w:rsid w:val="00A81614"/>
    <w:rsid w:val="00A821CC"/>
    <w:rsid w:val="00A83A0C"/>
    <w:rsid w:val="00A8516B"/>
    <w:rsid w:val="00A85CCC"/>
    <w:rsid w:val="00A85D79"/>
    <w:rsid w:val="00A8749A"/>
    <w:rsid w:val="00A90286"/>
    <w:rsid w:val="00A93D1E"/>
    <w:rsid w:val="00A94D5D"/>
    <w:rsid w:val="00A95F6B"/>
    <w:rsid w:val="00A964CE"/>
    <w:rsid w:val="00A96657"/>
    <w:rsid w:val="00AA08EE"/>
    <w:rsid w:val="00AA0CC8"/>
    <w:rsid w:val="00AA199F"/>
    <w:rsid w:val="00AA3469"/>
    <w:rsid w:val="00AA3CF9"/>
    <w:rsid w:val="00AA3EBC"/>
    <w:rsid w:val="00AA45FD"/>
    <w:rsid w:val="00AA66E1"/>
    <w:rsid w:val="00AA6A74"/>
    <w:rsid w:val="00AA702C"/>
    <w:rsid w:val="00AA787D"/>
    <w:rsid w:val="00AB070A"/>
    <w:rsid w:val="00AB1E11"/>
    <w:rsid w:val="00AB2E59"/>
    <w:rsid w:val="00AB5166"/>
    <w:rsid w:val="00AB57E4"/>
    <w:rsid w:val="00AB5B54"/>
    <w:rsid w:val="00AB62B5"/>
    <w:rsid w:val="00AB6637"/>
    <w:rsid w:val="00AB68B7"/>
    <w:rsid w:val="00AB6E46"/>
    <w:rsid w:val="00AC10CC"/>
    <w:rsid w:val="00AC1308"/>
    <w:rsid w:val="00AC3DD9"/>
    <w:rsid w:val="00AC4031"/>
    <w:rsid w:val="00AC525D"/>
    <w:rsid w:val="00AC5927"/>
    <w:rsid w:val="00AC6F07"/>
    <w:rsid w:val="00AC7B7F"/>
    <w:rsid w:val="00AD1A25"/>
    <w:rsid w:val="00AD2E4F"/>
    <w:rsid w:val="00AD3047"/>
    <w:rsid w:val="00AD322C"/>
    <w:rsid w:val="00AD385E"/>
    <w:rsid w:val="00AD3937"/>
    <w:rsid w:val="00AD715F"/>
    <w:rsid w:val="00AD7862"/>
    <w:rsid w:val="00AD7EC5"/>
    <w:rsid w:val="00AE15BB"/>
    <w:rsid w:val="00AE18F7"/>
    <w:rsid w:val="00AE1DAD"/>
    <w:rsid w:val="00AE22B6"/>
    <w:rsid w:val="00AE245D"/>
    <w:rsid w:val="00AE3AC1"/>
    <w:rsid w:val="00AE428A"/>
    <w:rsid w:val="00AE499D"/>
    <w:rsid w:val="00AE4E72"/>
    <w:rsid w:val="00AE666C"/>
    <w:rsid w:val="00AF00FB"/>
    <w:rsid w:val="00AF0F33"/>
    <w:rsid w:val="00AF1038"/>
    <w:rsid w:val="00AF1792"/>
    <w:rsid w:val="00AF2261"/>
    <w:rsid w:val="00AF556D"/>
    <w:rsid w:val="00AF5816"/>
    <w:rsid w:val="00AF631D"/>
    <w:rsid w:val="00AF6960"/>
    <w:rsid w:val="00AF6A59"/>
    <w:rsid w:val="00AF6E62"/>
    <w:rsid w:val="00AF7CA2"/>
    <w:rsid w:val="00B00866"/>
    <w:rsid w:val="00B055D0"/>
    <w:rsid w:val="00B0574A"/>
    <w:rsid w:val="00B05A8C"/>
    <w:rsid w:val="00B07B9C"/>
    <w:rsid w:val="00B10F8F"/>
    <w:rsid w:val="00B11498"/>
    <w:rsid w:val="00B117A1"/>
    <w:rsid w:val="00B1188D"/>
    <w:rsid w:val="00B119AD"/>
    <w:rsid w:val="00B1459F"/>
    <w:rsid w:val="00B15FC4"/>
    <w:rsid w:val="00B21256"/>
    <w:rsid w:val="00B21D58"/>
    <w:rsid w:val="00B252C3"/>
    <w:rsid w:val="00B269EF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40325"/>
    <w:rsid w:val="00B404FB"/>
    <w:rsid w:val="00B42A15"/>
    <w:rsid w:val="00B47F49"/>
    <w:rsid w:val="00B52294"/>
    <w:rsid w:val="00B536B8"/>
    <w:rsid w:val="00B56133"/>
    <w:rsid w:val="00B5665C"/>
    <w:rsid w:val="00B5737C"/>
    <w:rsid w:val="00B57691"/>
    <w:rsid w:val="00B60274"/>
    <w:rsid w:val="00B61E5A"/>
    <w:rsid w:val="00B626E4"/>
    <w:rsid w:val="00B6285A"/>
    <w:rsid w:val="00B62958"/>
    <w:rsid w:val="00B63466"/>
    <w:rsid w:val="00B65469"/>
    <w:rsid w:val="00B66522"/>
    <w:rsid w:val="00B669EC"/>
    <w:rsid w:val="00B7224A"/>
    <w:rsid w:val="00B7310F"/>
    <w:rsid w:val="00B77FDB"/>
    <w:rsid w:val="00B80338"/>
    <w:rsid w:val="00B81471"/>
    <w:rsid w:val="00B81A66"/>
    <w:rsid w:val="00B828A0"/>
    <w:rsid w:val="00B83A1A"/>
    <w:rsid w:val="00B85A71"/>
    <w:rsid w:val="00B866D1"/>
    <w:rsid w:val="00B86E4A"/>
    <w:rsid w:val="00B87F92"/>
    <w:rsid w:val="00B90BE2"/>
    <w:rsid w:val="00B91166"/>
    <w:rsid w:val="00B921D6"/>
    <w:rsid w:val="00B925EC"/>
    <w:rsid w:val="00B93258"/>
    <w:rsid w:val="00B936B8"/>
    <w:rsid w:val="00B9375D"/>
    <w:rsid w:val="00B938A5"/>
    <w:rsid w:val="00B95404"/>
    <w:rsid w:val="00B97288"/>
    <w:rsid w:val="00B97B82"/>
    <w:rsid w:val="00B97E53"/>
    <w:rsid w:val="00BA02F0"/>
    <w:rsid w:val="00BA517F"/>
    <w:rsid w:val="00BA5729"/>
    <w:rsid w:val="00BA7703"/>
    <w:rsid w:val="00BB09A0"/>
    <w:rsid w:val="00BB10BC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928"/>
    <w:rsid w:val="00BC1C27"/>
    <w:rsid w:val="00BC2825"/>
    <w:rsid w:val="00BC343A"/>
    <w:rsid w:val="00BC368B"/>
    <w:rsid w:val="00BC4A22"/>
    <w:rsid w:val="00BC6946"/>
    <w:rsid w:val="00BC69D3"/>
    <w:rsid w:val="00BC6C66"/>
    <w:rsid w:val="00BC7694"/>
    <w:rsid w:val="00BD0231"/>
    <w:rsid w:val="00BD2D06"/>
    <w:rsid w:val="00BD35F3"/>
    <w:rsid w:val="00BD3608"/>
    <w:rsid w:val="00BD56EB"/>
    <w:rsid w:val="00BD61BC"/>
    <w:rsid w:val="00BD67D3"/>
    <w:rsid w:val="00BD69D2"/>
    <w:rsid w:val="00BD7118"/>
    <w:rsid w:val="00BD743F"/>
    <w:rsid w:val="00BE11BC"/>
    <w:rsid w:val="00BE1E04"/>
    <w:rsid w:val="00BE1E3D"/>
    <w:rsid w:val="00BE255B"/>
    <w:rsid w:val="00BE3765"/>
    <w:rsid w:val="00BE495A"/>
    <w:rsid w:val="00BE5816"/>
    <w:rsid w:val="00BE653D"/>
    <w:rsid w:val="00BE6A1B"/>
    <w:rsid w:val="00BE7674"/>
    <w:rsid w:val="00BE7A95"/>
    <w:rsid w:val="00BF147E"/>
    <w:rsid w:val="00BF2631"/>
    <w:rsid w:val="00BF2FC1"/>
    <w:rsid w:val="00BF3BC3"/>
    <w:rsid w:val="00BF3FC7"/>
    <w:rsid w:val="00BF4106"/>
    <w:rsid w:val="00BF4A4E"/>
    <w:rsid w:val="00BF5DCE"/>
    <w:rsid w:val="00C03622"/>
    <w:rsid w:val="00C045AF"/>
    <w:rsid w:val="00C05934"/>
    <w:rsid w:val="00C067D5"/>
    <w:rsid w:val="00C06B02"/>
    <w:rsid w:val="00C0755B"/>
    <w:rsid w:val="00C1318C"/>
    <w:rsid w:val="00C14C3D"/>
    <w:rsid w:val="00C15422"/>
    <w:rsid w:val="00C15C4C"/>
    <w:rsid w:val="00C167B3"/>
    <w:rsid w:val="00C169F2"/>
    <w:rsid w:val="00C16EB5"/>
    <w:rsid w:val="00C16F35"/>
    <w:rsid w:val="00C16FC6"/>
    <w:rsid w:val="00C1718E"/>
    <w:rsid w:val="00C17626"/>
    <w:rsid w:val="00C22B8E"/>
    <w:rsid w:val="00C242D8"/>
    <w:rsid w:val="00C246BF"/>
    <w:rsid w:val="00C25BEE"/>
    <w:rsid w:val="00C27918"/>
    <w:rsid w:val="00C31775"/>
    <w:rsid w:val="00C31E37"/>
    <w:rsid w:val="00C3265C"/>
    <w:rsid w:val="00C335B0"/>
    <w:rsid w:val="00C33785"/>
    <w:rsid w:val="00C34BC5"/>
    <w:rsid w:val="00C35247"/>
    <w:rsid w:val="00C3742B"/>
    <w:rsid w:val="00C4116C"/>
    <w:rsid w:val="00C425DE"/>
    <w:rsid w:val="00C433E2"/>
    <w:rsid w:val="00C441B3"/>
    <w:rsid w:val="00C452A6"/>
    <w:rsid w:val="00C45633"/>
    <w:rsid w:val="00C4696F"/>
    <w:rsid w:val="00C528FF"/>
    <w:rsid w:val="00C52DEE"/>
    <w:rsid w:val="00C54C6D"/>
    <w:rsid w:val="00C55885"/>
    <w:rsid w:val="00C55924"/>
    <w:rsid w:val="00C55AF2"/>
    <w:rsid w:val="00C56D41"/>
    <w:rsid w:val="00C5746A"/>
    <w:rsid w:val="00C57BA9"/>
    <w:rsid w:val="00C606D8"/>
    <w:rsid w:val="00C6083B"/>
    <w:rsid w:val="00C60863"/>
    <w:rsid w:val="00C6433A"/>
    <w:rsid w:val="00C64598"/>
    <w:rsid w:val="00C6476D"/>
    <w:rsid w:val="00C673F3"/>
    <w:rsid w:val="00C71199"/>
    <w:rsid w:val="00C7143C"/>
    <w:rsid w:val="00C717A2"/>
    <w:rsid w:val="00C72774"/>
    <w:rsid w:val="00C734CC"/>
    <w:rsid w:val="00C74EE1"/>
    <w:rsid w:val="00C804CE"/>
    <w:rsid w:val="00C8122C"/>
    <w:rsid w:val="00C8219B"/>
    <w:rsid w:val="00C831CD"/>
    <w:rsid w:val="00C8333E"/>
    <w:rsid w:val="00C83DF5"/>
    <w:rsid w:val="00C86288"/>
    <w:rsid w:val="00C86B10"/>
    <w:rsid w:val="00C87229"/>
    <w:rsid w:val="00C87B35"/>
    <w:rsid w:val="00C87DC2"/>
    <w:rsid w:val="00C913E9"/>
    <w:rsid w:val="00C924F8"/>
    <w:rsid w:val="00C934E5"/>
    <w:rsid w:val="00C93DF6"/>
    <w:rsid w:val="00C94D45"/>
    <w:rsid w:val="00C955B7"/>
    <w:rsid w:val="00C95BCE"/>
    <w:rsid w:val="00C965AF"/>
    <w:rsid w:val="00C977DC"/>
    <w:rsid w:val="00CA0A65"/>
    <w:rsid w:val="00CA1417"/>
    <w:rsid w:val="00CA4CC4"/>
    <w:rsid w:val="00CA4F99"/>
    <w:rsid w:val="00CA5C55"/>
    <w:rsid w:val="00CA6948"/>
    <w:rsid w:val="00CB0B1A"/>
    <w:rsid w:val="00CB101E"/>
    <w:rsid w:val="00CB1033"/>
    <w:rsid w:val="00CB1350"/>
    <w:rsid w:val="00CB2A5B"/>
    <w:rsid w:val="00CB2C70"/>
    <w:rsid w:val="00CB32D6"/>
    <w:rsid w:val="00CB38E2"/>
    <w:rsid w:val="00CB3BF6"/>
    <w:rsid w:val="00CB4897"/>
    <w:rsid w:val="00CB4A96"/>
    <w:rsid w:val="00CB5ABC"/>
    <w:rsid w:val="00CB5DB4"/>
    <w:rsid w:val="00CC3964"/>
    <w:rsid w:val="00CC3B5B"/>
    <w:rsid w:val="00CC5638"/>
    <w:rsid w:val="00CC5C0B"/>
    <w:rsid w:val="00CC7E4A"/>
    <w:rsid w:val="00CD0EBE"/>
    <w:rsid w:val="00CD2BD6"/>
    <w:rsid w:val="00CD345B"/>
    <w:rsid w:val="00CD4054"/>
    <w:rsid w:val="00CD4C2B"/>
    <w:rsid w:val="00CD7285"/>
    <w:rsid w:val="00CE24D0"/>
    <w:rsid w:val="00CE27CB"/>
    <w:rsid w:val="00CE29DE"/>
    <w:rsid w:val="00CE4938"/>
    <w:rsid w:val="00CE60F8"/>
    <w:rsid w:val="00CE71C7"/>
    <w:rsid w:val="00CF282B"/>
    <w:rsid w:val="00CF2BF6"/>
    <w:rsid w:val="00CF3775"/>
    <w:rsid w:val="00CF4A83"/>
    <w:rsid w:val="00CF5358"/>
    <w:rsid w:val="00CF53E7"/>
    <w:rsid w:val="00CF5FB7"/>
    <w:rsid w:val="00CF634E"/>
    <w:rsid w:val="00CF6908"/>
    <w:rsid w:val="00CF71CD"/>
    <w:rsid w:val="00CF74E7"/>
    <w:rsid w:val="00CF7932"/>
    <w:rsid w:val="00D00806"/>
    <w:rsid w:val="00D02672"/>
    <w:rsid w:val="00D039B1"/>
    <w:rsid w:val="00D056D7"/>
    <w:rsid w:val="00D07285"/>
    <w:rsid w:val="00D07B0E"/>
    <w:rsid w:val="00D07B84"/>
    <w:rsid w:val="00D100E4"/>
    <w:rsid w:val="00D109F9"/>
    <w:rsid w:val="00D12249"/>
    <w:rsid w:val="00D1386C"/>
    <w:rsid w:val="00D13A85"/>
    <w:rsid w:val="00D14978"/>
    <w:rsid w:val="00D16F99"/>
    <w:rsid w:val="00D22801"/>
    <w:rsid w:val="00D22EBB"/>
    <w:rsid w:val="00D23C19"/>
    <w:rsid w:val="00D24695"/>
    <w:rsid w:val="00D2610A"/>
    <w:rsid w:val="00D26614"/>
    <w:rsid w:val="00D27F3C"/>
    <w:rsid w:val="00D30FD3"/>
    <w:rsid w:val="00D31835"/>
    <w:rsid w:val="00D31980"/>
    <w:rsid w:val="00D325F0"/>
    <w:rsid w:val="00D358CF"/>
    <w:rsid w:val="00D3789E"/>
    <w:rsid w:val="00D37A1E"/>
    <w:rsid w:val="00D404ED"/>
    <w:rsid w:val="00D425D5"/>
    <w:rsid w:val="00D43F28"/>
    <w:rsid w:val="00D466F6"/>
    <w:rsid w:val="00D47F51"/>
    <w:rsid w:val="00D50CC3"/>
    <w:rsid w:val="00D52F43"/>
    <w:rsid w:val="00D54596"/>
    <w:rsid w:val="00D560B6"/>
    <w:rsid w:val="00D56C91"/>
    <w:rsid w:val="00D570F6"/>
    <w:rsid w:val="00D577C2"/>
    <w:rsid w:val="00D578DF"/>
    <w:rsid w:val="00D63C30"/>
    <w:rsid w:val="00D65010"/>
    <w:rsid w:val="00D65A26"/>
    <w:rsid w:val="00D66FD2"/>
    <w:rsid w:val="00D71033"/>
    <w:rsid w:val="00D715D0"/>
    <w:rsid w:val="00D71A4A"/>
    <w:rsid w:val="00D72E66"/>
    <w:rsid w:val="00D73332"/>
    <w:rsid w:val="00D73606"/>
    <w:rsid w:val="00D8099B"/>
    <w:rsid w:val="00D82BE5"/>
    <w:rsid w:val="00D83210"/>
    <w:rsid w:val="00D83358"/>
    <w:rsid w:val="00D83F19"/>
    <w:rsid w:val="00D84180"/>
    <w:rsid w:val="00D86331"/>
    <w:rsid w:val="00D867F3"/>
    <w:rsid w:val="00D86FC9"/>
    <w:rsid w:val="00D87F35"/>
    <w:rsid w:val="00D903D7"/>
    <w:rsid w:val="00D90571"/>
    <w:rsid w:val="00D90B8E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1411"/>
    <w:rsid w:val="00DA22DA"/>
    <w:rsid w:val="00DA23B2"/>
    <w:rsid w:val="00DA3517"/>
    <w:rsid w:val="00DA36A5"/>
    <w:rsid w:val="00DA49E2"/>
    <w:rsid w:val="00DB061E"/>
    <w:rsid w:val="00DB11A7"/>
    <w:rsid w:val="00DB14A5"/>
    <w:rsid w:val="00DB2480"/>
    <w:rsid w:val="00DB27E3"/>
    <w:rsid w:val="00DB33E7"/>
    <w:rsid w:val="00DB38AB"/>
    <w:rsid w:val="00DB421A"/>
    <w:rsid w:val="00DB4749"/>
    <w:rsid w:val="00DB47C4"/>
    <w:rsid w:val="00DB59F9"/>
    <w:rsid w:val="00DB67FD"/>
    <w:rsid w:val="00DC008E"/>
    <w:rsid w:val="00DC0449"/>
    <w:rsid w:val="00DC080B"/>
    <w:rsid w:val="00DC0E40"/>
    <w:rsid w:val="00DC1337"/>
    <w:rsid w:val="00DC1642"/>
    <w:rsid w:val="00DC2A6F"/>
    <w:rsid w:val="00DC4769"/>
    <w:rsid w:val="00DC636A"/>
    <w:rsid w:val="00DC6B94"/>
    <w:rsid w:val="00DC6E81"/>
    <w:rsid w:val="00DC7001"/>
    <w:rsid w:val="00DD0EF6"/>
    <w:rsid w:val="00DD235D"/>
    <w:rsid w:val="00DD2A36"/>
    <w:rsid w:val="00DD2E7B"/>
    <w:rsid w:val="00DD3780"/>
    <w:rsid w:val="00DD49A5"/>
    <w:rsid w:val="00DD5223"/>
    <w:rsid w:val="00DD57B6"/>
    <w:rsid w:val="00DD5DAC"/>
    <w:rsid w:val="00DD5DFC"/>
    <w:rsid w:val="00DD79F9"/>
    <w:rsid w:val="00DE1B01"/>
    <w:rsid w:val="00DE30A2"/>
    <w:rsid w:val="00DE32AB"/>
    <w:rsid w:val="00DE438E"/>
    <w:rsid w:val="00DE48DD"/>
    <w:rsid w:val="00DE4D71"/>
    <w:rsid w:val="00DE5F3A"/>
    <w:rsid w:val="00DE658D"/>
    <w:rsid w:val="00DE7807"/>
    <w:rsid w:val="00DE7AD4"/>
    <w:rsid w:val="00DF10C1"/>
    <w:rsid w:val="00DF1E2C"/>
    <w:rsid w:val="00DF272C"/>
    <w:rsid w:val="00DF43A1"/>
    <w:rsid w:val="00DF5FA2"/>
    <w:rsid w:val="00DF661D"/>
    <w:rsid w:val="00DF6C36"/>
    <w:rsid w:val="00E00D64"/>
    <w:rsid w:val="00E0209D"/>
    <w:rsid w:val="00E04482"/>
    <w:rsid w:val="00E04987"/>
    <w:rsid w:val="00E049A4"/>
    <w:rsid w:val="00E054E0"/>
    <w:rsid w:val="00E05E50"/>
    <w:rsid w:val="00E06551"/>
    <w:rsid w:val="00E06DC3"/>
    <w:rsid w:val="00E10167"/>
    <w:rsid w:val="00E132FE"/>
    <w:rsid w:val="00E13911"/>
    <w:rsid w:val="00E14E3A"/>
    <w:rsid w:val="00E170CB"/>
    <w:rsid w:val="00E17BDE"/>
    <w:rsid w:val="00E21507"/>
    <w:rsid w:val="00E216FB"/>
    <w:rsid w:val="00E22DA0"/>
    <w:rsid w:val="00E25C5D"/>
    <w:rsid w:val="00E270EC"/>
    <w:rsid w:val="00E32FCE"/>
    <w:rsid w:val="00E34E70"/>
    <w:rsid w:val="00E34F1B"/>
    <w:rsid w:val="00E366CF"/>
    <w:rsid w:val="00E4003B"/>
    <w:rsid w:val="00E4048D"/>
    <w:rsid w:val="00E42454"/>
    <w:rsid w:val="00E42795"/>
    <w:rsid w:val="00E42B93"/>
    <w:rsid w:val="00E42D7B"/>
    <w:rsid w:val="00E44E4B"/>
    <w:rsid w:val="00E463DE"/>
    <w:rsid w:val="00E47052"/>
    <w:rsid w:val="00E501EA"/>
    <w:rsid w:val="00E53456"/>
    <w:rsid w:val="00E5752E"/>
    <w:rsid w:val="00E61695"/>
    <w:rsid w:val="00E61E6A"/>
    <w:rsid w:val="00E620A6"/>
    <w:rsid w:val="00E62524"/>
    <w:rsid w:val="00E633BF"/>
    <w:rsid w:val="00E64033"/>
    <w:rsid w:val="00E64BE2"/>
    <w:rsid w:val="00E71EC6"/>
    <w:rsid w:val="00E727C7"/>
    <w:rsid w:val="00E80BAE"/>
    <w:rsid w:val="00E80DCD"/>
    <w:rsid w:val="00E81C4B"/>
    <w:rsid w:val="00E83B7E"/>
    <w:rsid w:val="00E84422"/>
    <w:rsid w:val="00E84860"/>
    <w:rsid w:val="00E85D07"/>
    <w:rsid w:val="00E86287"/>
    <w:rsid w:val="00E865AB"/>
    <w:rsid w:val="00E868C9"/>
    <w:rsid w:val="00E86D51"/>
    <w:rsid w:val="00E8732D"/>
    <w:rsid w:val="00E876C1"/>
    <w:rsid w:val="00E877AD"/>
    <w:rsid w:val="00E90AB0"/>
    <w:rsid w:val="00E914EC"/>
    <w:rsid w:val="00E92F0D"/>
    <w:rsid w:val="00E9561F"/>
    <w:rsid w:val="00E96849"/>
    <w:rsid w:val="00E974C8"/>
    <w:rsid w:val="00EA05A8"/>
    <w:rsid w:val="00EA091A"/>
    <w:rsid w:val="00EA1E63"/>
    <w:rsid w:val="00EA2102"/>
    <w:rsid w:val="00EA27D5"/>
    <w:rsid w:val="00EA3DBE"/>
    <w:rsid w:val="00EA3EDB"/>
    <w:rsid w:val="00EA7488"/>
    <w:rsid w:val="00EA75D0"/>
    <w:rsid w:val="00EA791B"/>
    <w:rsid w:val="00EB0DD9"/>
    <w:rsid w:val="00EB2DF0"/>
    <w:rsid w:val="00EB4867"/>
    <w:rsid w:val="00EB4EC8"/>
    <w:rsid w:val="00EB5AE6"/>
    <w:rsid w:val="00EB6244"/>
    <w:rsid w:val="00EB6897"/>
    <w:rsid w:val="00EC137E"/>
    <w:rsid w:val="00EC250A"/>
    <w:rsid w:val="00EC27E0"/>
    <w:rsid w:val="00EC4537"/>
    <w:rsid w:val="00EC6E55"/>
    <w:rsid w:val="00ED2596"/>
    <w:rsid w:val="00ED3B31"/>
    <w:rsid w:val="00ED3CB9"/>
    <w:rsid w:val="00ED3E9C"/>
    <w:rsid w:val="00ED4A55"/>
    <w:rsid w:val="00ED560F"/>
    <w:rsid w:val="00ED79AE"/>
    <w:rsid w:val="00EE016E"/>
    <w:rsid w:val="00EE1585"/>
    <w:rsid w:val="00EE1F2F"/>
    <w:rsid w:val="00EE3254"/>
    <w:rsid w:val="00EE3E9B"/>
    <w:rsid w:val="00EE3F76"/>
    <w:rsid w:val="00EE4DAD"/>
    <w:rsid w:val="00EE513E"/>
    <w:rsid w:val="00EE6899"/>
    <w:rsid w:val="00EE6BC1"/>
    <w:rsid w:val="00EE7699"/>
    <w:rsid w:val="00EF18F4"/>
    <w:rsid w:val="00EF1B56"/>
    <w:rsid w:val="00EF1C13"/>
    <w:rsid w:val="00EF1F3B"/>
    <w:rsid w:val="00EF3709"/>
    <w:rsid w:val="00EF3CA7"/>
    <w:rsid w:val="00EF4832"/>
    <w:rsid w:val="00EF4B4C"/>
    <w:rsid w:val="00EF60DD"/>
    <w:rsid w:val="00EF790D"/>
    <w:rsid w:val="00F00E89"/>
    <w:rsid w:val="00F01050"/>
    <w:rsid w:val="00F03A58"/>
    <w:rsid w:val="00F04A1F"/>
    <w:rsid w:val="00F05872"/>
    <w:rsid w:val="00F05A4E"/>
    <w:rsid w:val="00F0633F"/>
    <w:rsid w:val="00F10A9D"/>
    <w:rsid w:val="00F10FB5"/>
    <w:rsid w:val="00F12D56"/>
    <w:rsid w:val="00F14818"/>
    <w:rsid w:val="00F148A4"/>
    <w:rsid w:val="00F15BD8"/>
    <w:rsid w:val="00F207D4"/>
    <w:rsid w:val="00F20809"/>
    <w:rsid w:val="00F221E1"/>
    <w:rsid w:val="00F25B6D"/>
    <w:rsid w:val="00F26237"/>
    <w:rsid w:val="00F30926"/>
    <w:rsid w:val="00F327F2"/>
    <w:rsid w:val="00F32AF2"/>
    <w:rsid w:val="00F3315A"/>
    <w:rsid w:val="00F336BD"/>
    <w:rsid w:val="00F345A1"/>
    <w:rsid w:val="00F351A3"/>
    <w:rsid w:val="00F365C4"/>
    <w:rsid w:val="00F37BCC"/>
    <w:rsid w:val="00F409CD"/>
    <w:rsid w:val="00F429DD"/>
    <w:rsid w:val="00F42DFD"/>
    <w:rsid w:val="00F455B6"/>
    <w:rsid w:val="00F4637A"/>
    <w:rsid w:val="00F51D04"/>
    <w:rsid w:val="00F5200D"/>
    <w:rsid w:val="00F528D7"/>
    <w:rsid w:val="00F52CB0"/>
    <w:rsid w:val="00F52F17"/>
    <w:rsid w:val="00F53FDB"/>
    <w:rsid w:val="00F54E9F"/>
    <w:rsid w:val="00F55152"/>
    <w:rsid w:val="00F561BD"/>
    <w:rsid w:val="00F56E86"/>
    <w:rsid w:val="00F62BE0"/>
    <w:rsid w:val="00F63710"/>
    <w:rsid w:val="00F63A9B"/>
    <w:rsid w:val="00F6469A"/>
    <w:rsid w:val="00F66D50"/>
    <w:rsid w:val="00F6704E"/>
    <w:rsid w:val="00F703EF"/>
    <w:rsid w:val="00F705BC"/>
    <w:rsid w:val="00F720AF"/>
    <w:rsid w:val="00F7564B"/>
    <w:rsid w:val="00F75884"/>
    <w:rsid w:val="00F75A4C"/>
    <w:rsid w:val="00F77465"/>
    <w:rsid w:val="00F77F3E"/>
    <w:rsid w:val="00F77FD5"/>
    <w:rsid w:val="00F80A78"/>
    <w:rsid w:val="00F824A9"/>
    <w:rsid w:val="00F82976"/>
    <w:rsid w:val="00F85291"/>
    <w:rsid w:val="00F87983"/>
    <w:rsid w:val="00F924B9"/>
    <w:rsid w:val="00F93230"/>
    <w:rsid w:val="00F95138"/>
    <w:rsid w:val="00F958AA"/>
    <w:rsid w:val="00F968A6"/>
    <w:rsid w:val="00F96DC5"/>
    <w:rsid w:val="00F9732B"/>
    <w:rsid w:val="00F973C0"/>
    <w:rsid w:val="00F974A2"/>
    <w:rsid w:val="00F97AB0"/>
    <w:rsid w:val="00F97E01"/>
    <w:rsid w:val="00FA06E9"/>
    <w:rsid w:val="00FA0A1E"/>
    <w:rsid w:val="00FA1170"/>
    <w:rsid w:val="00FA16DE"/>
    <w:rsid w:val="00FA1CF7"/>
    <w:rsid w:val="00FA1F63"/>
    <w:rsid w:val="00FA2326"/>
    <w:rsid w:val="00FA2ED0"/>
    <w:rsid w:val="00FB0D99"/>
    <w:rsid w:val="00FB0E19"/>
    <w:rsid w:val="00FB2EFF"/>
    <w:rsid w:val="00FB3BC0"/>
    <w:rsid w:val="00FB46DF"/>
    <w:rsid w:val="00FB7982"/>
    <w:rsid w:val="00FC0A79"/>
    <w:rsid w:val="00FC0D6D"/>
    <w:rsid w:val="00FC0D73"/>
    <w:rsid w:val="00FC1973"/>
    <w:rsid w:val="00FC2019"/>
    <w:rsid w:val="00FC41FD"/>
    <w:rsid w:val="00FC43B8"/>
    <w:rsid w:val="00FC4A86"/>
    <w:rsid w:val="00FC62FC"/>
    <w:rsid w:val="00FC6B88"/>
    <w:rsid w:val="00FD02A7"/>
    <w:rsid w:val="00FD0941"/>
    <w:rsid w:val="00FD0BB2"/>
    <w:rsid w:val="00FD0C20"/>
    <w:rsid w:val="00FD1A53"/>
    <w:rsid w:val="00FD2689"/>
    <w:rsid w:val="00FD2871"/>
    <w:rsid w:val="00FD400E"/>
    <w:rsid w:val="00FD4768"/>
    <w:rsid w:val="00FD5425"/>
    <w:rsid w:val="00FD58AE"/>
    <w:rsid w:val="00FD6C20"/>
    <w:rsid w:val="00FE55E8"/>
    <w:rsid w:val="00FE62F1"/>
    <w:rsid w:val="00FE6BC5"/>
    <w:rsid w:val="00FE7B9D"/>
    <w:rsid w:val="00FF0BFE"/>
    <w:rsid w:val="00FF11C6"/>
    <w:rsid w:val="00FF2F84"/>
    <w:rsid w:val="00FF3533"/>
    <w:rsid w:val="00FF3898"/>
    <w:rsid w:val="00FF3C05"/>
    <w:rsid w:val="00FF41DD"/>
    <w:rsid w:val="00FF48AE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B57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link w:val="ParagrafoelencoCaratter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05A8C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05A8C"/>
    <w:rPr>
      <w:rFonts w:asciiTheme="minorHAnsi" w:eastAsiaTheme="minorEastAsia" w:hAnsiTheme="minorHAnsi" w:cstheme="minorBidi"/>
      <w:lang w:val="en-US" w:eastAsia="ja-JP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05A8C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B05A8C"/>
    <w:rPr>
      <w:rFonts w:ascii="Arial" w:hAnsi="Arial"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B05A8C"/>
    <w:rPr>
      <w:i/>
      <w:iCs/>
    </w:rPr>
  </w:style>
  <w:style w:type="paragraph" w:styleId="Testonormale">
    <w:name w:val="Plain Text"/>
    <w:basedOn w:val="Normale"/>
    <w:link w:val="TestonormaleCarattere"/>
    <w:rsid w:val="00B05A8C"/>
    <w:pPr>
      <w:widowControl w:val="0"/>
      <w:spacing w:line="240" w:lineRule="auto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rsid w:val="00B05A8C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numbering" w:customStyle="1" w:styleId="a">
    <w:name w:val="기아 표준"/>
    <w:uiPriority w:val="99"/>
    <w:rsid w:val="00B05A8C"/>
    <w:pPr>
      <w:numPr>
        <w:numId w:val="30"/>
      </w:numPr>
    </w:pPr>
  </w:style>
  <w:style w:type="character" w:styleId="Numeropagina">
    <w:name w:val="page number"/>
    <w:rsid w:val="00B05A8C"/>
  </w:style>
  <w:style w:type="character" w:customStyle="1" w:styleId="dashae00c790b9ccchar">
    <w:name w:val="dashae00_c790_b9cc__char"/>
    <w:rsid w:val="00B05A8C"/>
  </w:style>
  <w:style w:type="character" w:styleId="Menzionenonrisolta">
    <w:name w:val="Unresolved Mention"/>
    <w:basedOn w:val="Carpredefinitoparagrafo"/>
    <w:uiPriority w:val="99"/>
    <w:semiHidden/>
    <w:unhideWhenUsed/>
    <w:rsid w:val="00DB6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anewscent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frignani@kia.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6" ma:contentTypeDescription="새 문서를 만듭니다." ma:contentTypeScope="" ma:versionID="26b4317092ea4bcc30ed0e36f472c222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2c0c3ac547c9baa9b1f13977474eb6e6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680C-E896-4A6D-BFE8-E1ADD102DE59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2.xml><?xml version="1.0" encoding="utf-8"?>
<ds:datastoreItem xmlns:ds="http://schemas.openxmlformats.org/officeDocument/2006/customXml" ds:itemID="{56FB58E3-0C81-4714-A1E0-8DE5B4336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E9774-6E8C-2F4B-9F20-09217A6353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3543</Words>
  <Characters>20199</Characters>
  <Application>Microsoft Office Word</Application>
  <DocSecurity>0</DocSecurity>
  <Lines>168</Lines>
  <Paragraphs>47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1900-12-31T23:00:00Z</cp:lastPrinted>
  <dcterms:created xsi:type="dcterms:W3CDTF">2023-06-05T10:14:00Z</dcterms:created>
  <dcterms:modified xsi:type="dcterms:W3CDTF">2023-06-05T15:14:00Z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MSIP_Label_425c787f-039f-4287-bd0c-30008109edfc_ActionId">
    <vt:lpwstr>aec63090-ac22-4bc8-aef5-77a949c7a2e9</vt:lpwstr>
  </property>
  <property fmtid="{D5CDD505-2E9C-101B-9397-08002B2CF9AE}" pid="4" name="MSIP_Label_425c787f-039f-4287-bd0c-30008109edfc_ContentBits">
    <vt:lpwstr>0</vt:lpwstr>
  </property>
  <property fmtid="{D5CDD505-2E9C-101B-9397-08002B2CF9AE}" pid="5" name="MSIP_Label_425c787f-039f-4287-bd0c-30008109edfc_Enabled">
    <vt:lpwstr>true</vt:lpwstr>
  </property>
  <property fmtid="{D5CDD505-2E9C-101B-9397-08002B2CF9AE}" pid="6" name="MSIP_Label_425c787f-039f-4287-bd0c-30008109edfc_Method">
    <vt:lpwstr>Standard</vt:lpwstr>
  </property>
  <property fmtid="{D5CDD505-2E9C-101B-9397-08002B2CF9AE}" pid="7" name="MSIP_Label_425c787f-039f-4287-bd0c-30008109edfc_Name">
    <vt:lpwstr>사내한(평문)</vt:lpwstr>
  </property>
  <property fmtid="{D5CDD505-2E9C-101B-9397-08002B2CF9AE}" pid="8" name="MSIP_Label_425c787f-039f-4287-bd0c-30008109edfc_SetDate">
    <vt:lpwstr>2020-12-10T23:38:41Z</vt:lpwstr>
  </property>
  <property fmtid="{D5CDD505-2E9C-101B-9397-08002B2CF9AE}" pid="9" name="MSIP_Label_425c787f-039f-4287-bd0c-30008109edfc_SiteId">
    <vt:lpwstr>f85ca5f1-aa23-4252-a83a-443d333b1fe7</vt:lpwstr>
  </property>
</Properties>
</file>