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9880" w14:textId="77777777" w:rsidR="00097EBA" w:rsidRPr="00454EE5" w:rsidRDefault="00454EE5">
      <w:pPr>
        <w:tabs>
          <w:tab w:val="left" w:pos="2840"/>
        </w:tabs>
        <w:rPr>
          <w:lang w:val="it-IT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34BAEC0" wp14:editId="497BE2D7">
            <wp:simplePos x="0" y="0"/>
            <wp:positionH relativeFrom="column">
              <wp:posOffset>-13972</wp:posOffset>
            </wp:positionH>
            <wp:positionV relativeFrom="paragraph">
              <wp:posOffset>-679454</wp:posOffset>
            </wp:positionV>
            <wp:extent cx="1499872" cy="391162"/>
            <wp:effectExtent l="0" t="0" r="5078" b="8888"/>
            <wp:wrapNone/>
            <wp:docPr id="2140818148" name="Picture 6" descr="A picture containing text, computer, d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872" cy="3911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OLE_LINK2"/>
      <w:r w:rsidRPr="00454EE5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27C56B33" w14:textId="77777777" w:rsidR="00097EBA" w:rsidRPr="00454EE5" w:rsidRDefault="00097EBA">
      <w:pPr>
        <w:pStyle w:val="Nessunaspaziatura"/>
        <w:rPr>
          <w:lang w:val="it-IT"/>
        </w:rPr>
      </w:pPr>
    </w:p>
    <w:p w14:paraId="5BAE5160" w14:textId="77777777" w:rsidR="00097EBA" w:rsidRDefault="00454EE5">
      <w:pPr>
        <w:spacing w:line="264" w:lineRule="auto"/>
        <w:jc w:val="center"/>
        <w:rPr>
          <w:rFonts w:cs="Arial"/>
          <w:b/>
          <w:bCs/>
          <w:sz w:val="44"/>
          <w:szCs w:val="44"/>
          <w:lang w:val="it-IT"/>
        </w:rPr>
      </w:pPr>
      <w:r>
        <w:rPr>
          <w:rFonts w:cs="Arial"/>
          <w:b/>
          <w:bCs/>
          <w:sz w:val="44"/>
          <w:szCs w:val="44"/>
          <w:lang w:val="it-IT"/>
        </w:rPr>
        <w:t xml:space="preserve">Premiere europea per i PBV di Kia </w:t>
      </w:r>
    </w:p>
    <w:p w14:paraId="4974C583" w14:textId="77777777" w:rsidR="00097EBA" w:rsidRDefault="00454EE5">
      <w:pPr>
        <w:spacing w:line="264" w:lineRule="auto"/>
        <w:jc w:val="center"/>
        <w:rPr>
          <w:rFonts w:cs="Arial"/>
          <w:b/>
          <w:bCs/>
          <w:sz w:val="44"/>
          <w:szCs w:val="44"/>
          <w:lang w:val="it-IT"/>
        </w:rPr>
      </w:pPr>
      <w:r>
        <w:rPr>
          <w:rFonts w:cs="Arial"/>
          <w:b/>
          <w:bCs/>
          <w:sz w:val="44"/>
          <w:szCs w:val="44"/>
          <w:lang w:val="it-IT"/>
        </w:rPr>
        <w:t>allo IAA di Hannover 2024</w:t>
      </w:r>
    </w:p>
    <w:p w14:paraId="1FCA132D" w14:textId="77777777" w:rsidR="00097EBA" w:rsidRDefault="00097EBA">
      <w:pPr>
        <w:spacing w:line="264" w:lineRule="auto"/>
        <w:jc w:val="both"/>
        <w:rPr>
          <w:rFonts w:eastAsia="Yu Mincho"/>
          <w:b/>
          <w:kern w:val="3"/>
          <w:sz w:val="26"/>
          <w:szCs w:val="26"/>
          <w:lang w:val="it-IT"/>
        </w:rPr>
      </w:pPr>
    </w:p>
    <w:p w14:paraId="264E5DFF" w14:textId="77777777" w:rsidR="00097EBA" w:rsidRDefault="00454EE5">
      <w:pPr>
        <w:pStyle w:val="Nessunaspaziatura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Kia conferma la sua presenza, per la prima volta, all’IAA di Hannover, che si terrà dal 16 al 22 </w:t>
      </w:r>
      <w:proofErr w:type="gramStart"/>
      <w:r>
        <w:rPr>
          <w:rFonts w:ascii="Arial" w:hAnsi="Arial" w:cs="Arial"/>
          <w:b/>
          <w:bCs/>
          <w:sz w:val="26"/>
          <w:szCs w:val="26"/>
          <w:lang w:val="it-IT"/>
        </w:rPr>
        <w:t>Settembre</w:t>
      </w:r>
      <w:proofErr w:type="gramEnd"/>
      <w:r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2778BF67" w14:textId="77777777" w:rsidR="00097EBA" w:rsidRDefault="00454EE5">
      <w:pPr>
        <w:pStyle w:val="Nessunaspaziatura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 xml:space="preserve">I concept PBV di Kia verranno presentati in </w:t>
      </w:r>
      <w:r>
        <w:rPr>
          <w:rFonts w:ascii="Arial" w:hAnsi="Arial" w:cs="Arial"/>
          <w:b/>
          <w:bCs/>
          <w:sz w:val="26"/>
          <w:szCs w:val="26"/>
          <w:lang w:val="it-IT"/>
        </w:rPr>
        <w:t xml:space="preserve">anteprima europea, con PV5 e PV7 in mostra allo stand Kia </w:t>
      </w:r>
    </w:p>
    <w:p w14:paraId="5E539BFF" w14:textId="77777777" w:rsidR="00097EBA" w:rsidRDefault="00454EE5">
      <w:pPr>
        <w:pStyle w:val="Nessunaspaziatura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Kia terrà una press conference di presentazione il 16 settembre alle 10:00am</w:t>
      </w:r>
    </w:p>
    <w:p w14:paraId="48946DB6" w14:textId="77777777" w:rsidR="00097EBA" w:rsidRDefault="00097EBA">
      <w:pPr>
        <w:spacing w:line="240" w:lineRule="auto"/>
        <w:rPr>
          <w:rFonts w:eastAsia="Yu Mincho"/>
          <w:b/>
          <w:lang w:val="it-IT"/>
        </w:rPr>
      </w:pPr>
    </w:p>
    <w:p w14:paraId="0141C46D" w14:textId="77777777" w:rsidR="00097EBA" w:rsidRPr="00454EE5" w:rsidRDefault="00454EE5">
      <w:pPr>
        <w:spacing w:line="240" w:lineRule="auto"/>
        <w:rPr>
          <w:lang w:val="it-IT"/>
        </w:rPr>
      </w:pPr>
      <w:r>
        <w:rPr>
          <w:b/>
          <w:bCs/>
          <w:lang w:val="it-IT"/>
        </w:rPr>
        <w:t xml:space="preserve">Francoforte, 02 </w:t>
      </w:r>
      <w:proofErr w:type="gramStart"/>
      <w:r>
        <w:rPr>
          <w:b/>
          <w:bCs/>
          <w:lang w:val="it-IT"/>
        </w:rPr>
        <w:t>Settembre</w:t>
      </w:r>
      <w:proofErr w:type="gramEnd"/>
      <w:r>
        <w:rPr>
          <w:b/>
          <w:bCs/>
          <w:lang w:val="it-IT"/>
        </w:rPr>
        <w:t xml:space="preserve"> 2024 – </w:t>
      </w:r>
      <w:r>
        <w:rPr>
          <w:lang w:val="it-IT"/>
        </w:rPr>
        <w:t xml:space="preserve">Per la prima volta, Kia parteciperà allo IAA di Hannover, che si svolgerà dal 16 al 22 settembre 2024. La presentazione in anteprima europea dei concept PBV del </w:t>
      </w:r>
      <w:proofErr w:type="gramStart"/>
      <w:r>
        <w:rPr>
          <w:lang w:val="it-IT"/>
        </w:rPr>
        <w:t>brand</w:t>
      </w:r>
      <w:proofErr w:type="gramEnd"/>
      <w:r>
        <w:rPr>
          <w:lang w:val="it-IT"/>
        </w:rPr>
        <w:t xml:space="preserve"> rappresenterà uno dei momenti clou dell'intera manifestazione. Kia con i PBV sta compiendo un passo ambizioso nel mercato dei veicoli commerciali leggeri (LCV) attraverso la proposta di una articolata gamma di veicoli </w:t>
      </w:r>
      <w:proofErr w:type="spellStart"/>
      <w:r>
        <w:rPr>
          <w:lang w:val="it-IT"/>
        </w:rPr>
        <w:t>built</w:t>
      </w:r>
      <w:proofErr w:type="spellEnd"/>
      <w:r>
        <w:rPr>
          <w:lang w:val="it-IT"/>
        </w:rPr>
        <w:t>-for-</w:t>
      </w:r>
      <w:proofErr w:type="spellStart"/>
      <w:r>
        <w:rPr>
          <w:lang w:val="it-IT"/>
        </w:rPr>
        <w:t>purpose</w:t>
      </w:r>
      <w:proofErr w:type="spellEnd"/>
      <w:r>
        <w:rPr>
          <w:lang w:val="it-IT"/>
        </w:rPr>
        <w:t>.</w:t>
      </w:r>
    </w:p>
    <w:p w14:paraId="53192CE3" w14:textId="77777777" w:rsidR="00097EBA" w:rsidRDefault="00097EBA">
      <w:pPr>
        <w:spacing w:line="240" w:lineRule="auto"/>
        <w:rPr>
          <w:bCs/>
          <w:lang w:val="it-IT"/>
        </w:rPr>
      </w:pPr>
    </w:p>
    <w:p w14:paraId="07DBEF83" w14:textId="77777777" w:rsidR="00097EBA" w:rsidRPr="00454EE5" w:rsidRDefault="00454EE5">
      <w:pPr>
        <w:spacing w:line="240" w:lineRule="auto"/>
        <w:rPr>
          <w:lang w:val="it-IT"/>
        </w:rPr>
      </w:pPr>
      <w:r>
        <w:rPr>
          <w:lang w:val="it-IT"/>
        </w:rPr>
        <w:t xml:space="preserve">PBV è l’acronimo dell’espressione "Platform Beyond </w:t>
      </w:r>
      <w:proofErr w:type="spellStart"/>
      <w:r>
        <w:rPr>
          <w:lang w:val="it-IT"/>
        </w:rPr>
        <w:t>Vehicles</w:t>
      </w:r>
      <w:proofErr w:type="spellEnd"/>
      <w:r>
        <w:rPr>
          <w:lang w:val="it-IT"/>
        </w:rPr>
        <w:t xml:space="preserve">". In esposizione allo stand Kia (Padiglione 13, posizione C71) vi saranno i concept PV5, PV5 People Mover, PV5 High </w:t>
      </w:r>
      <w:proofErr w:type="spellStart"/>
      <w:r>
        <w:rPr>
          <w:lang w:val="it-IT"/>
        </w:rPr>
        <w:t>Roof</w:t>
      </w:r>
      <w:proofErr w:type="spellEnd"/>
      <w:r>
        <w:rPr>
          <w:lang w:val="it-IT"/>
        </w:rPr>
        <w:t xml:space="preserve"> e PV7. Completamente elettrici, connessi e adattabili, i PBV Kia rappresentano un approccio rivoluzionario al mercato dei veicoli commerciali leggeri, con </w:t>
      </w:r>
      <w:r>
        <w:rPr>
          <w:color w:val="000000"/>
          <w:lang w:val="it-IT"/>
        </w:rPr>
        <w:t xml:space="preserve">l’avvio della produzione </w:t>
      </w:r>
      <w:r>
        <w:rPr>
          <w:lang w:val="it-IT"/>
        </w:rPr>
        <w:t>pianificata per l'estate 2025.</w:t>
      </w:r>
    </w:p>
    <w:p w14:paraId="1B803AE0" w14:textId="77777777" w:rsidR="00097EBA" w:rsidRDefault="00097EBA">
      <w:pPr>
        <w:spacing w:line="240" w:lineRule="auto"/>
        <w:rPr>
          <w:lang w:val="it-IT"/>
        </w:rPr>
      </w:pPr>
    </w:p>
    <w:p w14:paraId="215F6564" w14:textId="77777777" w:rsidR="00097EBA" w:rsidRDefault="00454EE5">
      <w:pPr>
        <w:spacing w:line="240" w:lineRule="auto"/>
        <w:rPr>
          <w:lang w:val="it-IT"/>
        </w:rPr>
      </w:pPr>
      <w:r>
        <w:rPr>
          <w:lang w:val="it-IT"/>
        </w:rPr>
        <w:t xml:space="preserve">"I nostri PBV flessibili e altamente versatili </w:t>
      </w:r>
      <w:r>
        <w:rPr>
          <w:lang w:val="it-IT"/>
        </w:rPr>
        <w:t xml:space="preserve">cambieranno completamente la logistica e i trasporti, con un approccio realmente incentrato sul cliente e un'unica piattaforma elettrica capace di essere adattata a molteplici esigenze di mobilità", ha dichiarato Marc </w:t>
      </w:r>
      <w:proofErr w:type="spellStart"/>
      <w:r>
        <w:rPr>
          <w:lang w:val="it-IT"/>
        </w:rPr>
        <w:t>Hedrich</w:t>
      </w:r>
      <w:proofErr w:type="spellEnd"/>
      <w:r>
        <w:rPr>
          <w:lang w:val="it-IT"/>
        </w:rPr>
        <w:t>, Presidente di Kia Europe.</w:t>
      </w:r>
    </w:p>
    <w:p w14:paraId="63C161C7" w14:textId="77777777" w:rsidR="00097EBA" w:rsidRDefault="00097EBA">
      <w:pPr>
        <w:spacing w:line="240" w:lineRule="auto"/>
        <w:rPr>
          <w:lang w:val="it-IT"/>
        </w:rPr>
      </w:pPr>
    </w:p>
    <w:p w14:paraId="0CD0EED4" w14:textId="77777777" w:rsidR="00097EBA" w:rsidRDefault="00454EE5">
      <w:pPr>
        <w:spacing w:line="240" w:lineRule="auto"/>
        <w:rPr>
          <w:lang w:val="it-IT"/>
        </w:rPr>
      </w:pPr>
      <w:r>
        <w:rPr>
          <w:lang w:val="it-IT"/>
        </w:rPr>
        <w:t xml:space="preserve">Dallo sviluppo alla distribuzione sul mercato, i PBV Kia risultano ideali sia per i clienti B2B che per quelli privati. Come soluzioni di mobilità totale, i PBV concretizzano in modo unico veicoli elettrici </w:t>
      </w:r>
      <w:proofErr w:type="spellStart"/>
      <w:r>
        <w:rPr>
          <w:lang w:val="it-IT"/>
        </w:rPr>
        <w:t>fit</w:t>
      </w:r>
      <w:proofErr w:type="spellEnd"/>
      <w:r>
        <w:rPr>
          <w:lang w:val="it-IT"/>
        </w:rPr>
        <w:t>-for-</w:t>
      </w:r>
      <w:proofErr w:type="spellStart"/>
      <w:r>
        <w:rPr>
          <w:lang w:val="it-IT"/>
        </w:rPr>
        <w:t>purpose</w:t>
      </w:r>
      <w:proofErr w:type="spellEnd"/>
      <w:r>
        <w:rPr>
          <w:lang w:val="it-IT"/>
        </w:rPr>
        <w:t xml:space="preserve"> con soluzioni software avanzate, aggiornamenti over-the-air con dimensioni e capacità di carico da best-in-class, con un'eccellente manovrabilità e l'altezza di ingresso più bassa del mercato.</w:t>
      </w:r>
    </w:p>
    <w:p w14:paraId="46670532" w14:textId="77777777" w:rsidR="00097EBA" w:rsidRDefault="00097EBA">
      <w:pPr>
        <w:spacing w:line="240" w:lineRule="auto"/>
        <w:rPr>
          <w:lang w:val="it-IT"/>
        </w:rPr>
      </w:pPr>
    </w:p>
    <w:p w14:paraId="793F2242" w14:textId="77777777" w:rsidR="00097EBA" w:rsidRDefault="00454EE5">
      <w:pPr>
        <w:spacing w:line="240" w:lineRule="auto"/>
        <w:rPr>
          <w:lang w:val="it-IT"/>
        </w:rPr>
      </w:pPr>
      <w:r>
        <w:rPr>
          <w:lang w:val="it-IT"/>
        </w:rPr>
        <w:t>Kia terrà una conferenza stampa nel giorno di apertura del Salone, il 16 settembre alle ore 10.00 presso lo stand Kia per presentare la gamma PBV.</w:t>
      </w:r>
    </w:p>
    <w:p w14:paraId="061228AE" w14:textId="77777777" w:rsidR="00097EBA" w:rsidRDefault="00097EBA">
      <w:pPr>
        <w:spacing w:line="240" w:lineRule="auto"/>
        <w:rPr>
          <w:lang w:val="it-IT"/>
        </w:rPr>
      </w:pPr>
    </w:p>
    <w:p w14:paraId="01AF4181" w14:textId="77777777" w:rsidR="00097EBA" w:rsidRDefault="00097EBA">
      <w:pPr>
        <w:spacing w:line="240" w:lineRule="auto"/>
        <w:rPr>
          <w:lang w:val="it-IT"/>
        </w:rPr>
      </w:pPr>
    </w:p>
    <w:p w14:paraId="3B709E5F" w14:textId="77777777" w:rsidR="00097EBA" w:rsidRDefault="00097EBA">
      <w:pPr>
        <w:spacing w:line="240" w:lineRule="auto"/>
        <w:rPr>
          <w:lang w:val="it-IT"/>
        </w:rPr>
      </w:pPr>
    </w:p>
    <w:p w14:paraId="6A78784E" w14:textId="77777777" w:rsidR="00097EBA" w:rsidRDefault="00097EBA">
      <w:pPr>
        <w:spacing w:line="240" w:lineRule="auto"/>
        <w:rPr>
          <w:lang w:val="it-IT"/>
        </w:rPr>
      </w:pPr>
    </w:p>
    <w:p w14:paraId="2AAC385B" w14:textId="77777777" w:rsidR="00097EBA" w:rsidRDefault="00097EBA">
      <w:pPr>
        <w:spacing w:line="240" w:lineRule="auto"/>
        <w:rPr>
          <w:lang w:val="it-IT"/>
        </w:rPr>
      </w:pPr>
    </w:p>
    <w:p w14:paraId="2BFAC3BE" w14:textId="77777777" w:rsidR="00097EBA" w:rsidRDefault="00097EBA">
      <w:pPr>
        <w:spacing w:line="240" w:lineRule="auto"/>
        <w:rPr>
          <w:lang w:val="it-IT"/>
        </w:rPr>
      </w:pPr>
    </w:p>
    <w:p w14:paraId="4E340AD7" w14:textId="77777777" w:rsidR="00097EBA" w:rsidRDefault="00097EBA">
      <w:pPr>
        <w:spacing w:line="240" w:lineRule="auto"/>
        <w:rPr>
          <w:lang w:val="it-IT"/>
        </w:rPr>
      </w:pPr>
    </w:p>
    <w:p w14:paraId="3D90CA80" w14:textId="77777777" w:rsidR="00097EBA" w:rsidRDefault="00097EBA">
      <w:pPr>
        <w:spacing w:line="240" w:lineRule="auto"/>
        <w:rPr>
          <w:lang w:val="it-IT"/>
        </w:rPr>
      </w:pPr>
    </w:p>
    <w:p w14:paraId="76B555A8" w14:textId="77777777" w:rsidR="00097EBA" w:rsidRDefault="00097EBA">
      <w:pPr>
        <w:spacing w:line="240" w:lineRule="auto"/>
        <w:rPr>
          <w:lang w:val="it-IT"/>
        </w:rPr>
      </w:pPr>
    </w:p>
    <w:p w14:paraId="25A400F9" w14:textId="77777777" w:rsidR="00097EBA" w:rsidRDefault="00097EBA">
      <w:pPr>
        <w:spacing w:line="240" w:lineRule="auto"/>
        <w:jc w:val="center"/>
        <w:rPr>
          <w:rFonts w:cs="Calibri"/>
          <w:lang w:val="it-IT"/>
        </w:rPr>
      </w:pPr>
    </w:p>
    <w:p w14:paraId="1FC61C83" w14:textId="77777777" w:rsidR="00097EBA" w:rsidRPr="00454EE5" w:rsidRDefault="00454EE5">
      <w:pPr>
        <w:pStyle w:val="paragraph"/>
        <w:spacing w:before="0" w:after="0"/>
        <w:textAlignment w:val="baseline"/>
        <w:rPr>
          <w:lang w:val="it-IT"/>
        </w:rPr>
      </w:pPr>
      <w:r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Kia Europe </w:t>
      </w:r>
      <w:r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0E408F15" w14:textId="77777777" w:rsidR="00097EBA" w:rsidRDefault="00454EE5">
      <w:pPr>
        <w:pStyle w:val="paragraph"/>
        <w:spacing w:before="0" w:after="0"/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val="it-IT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Kia Europe è la divisione europea di vendita e produzione di Kia Corporation, un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brand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Sustainable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>Mobility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lang w:val="it-IT"/>
        </w:rPr>
        <w:t xml:space="preserve"> Solutions Provider,</w:t>
      </w:r>
    </w:p>
    <w:p w14:paraId="5DBDC2AA" w14:textId="77777777" w:rsidR="00097EBA" w:rsidRDefault="00454EE5">
      <w:pPr>
        <w:pStyle w:val="Nessunaspaziatura"/>
        <w:rPr>
          <w:rFonts w:ascii="Arial" w:hAnsi="Arial" w:cs="Arial"/>
          <w:i/>
          <w:iCs/>
          <w:color w:val="000000"/>
          <w:lang w:val="it-IT"/>
        </w:rPr>
      </w:pPr>
      <w:r>
        <w:rPr>
          <w:rFonts w:ascii="Arial" w:hAnsi="Arial" w:cs="Arial"/>
          <w:i/>
          <w:iCs/>
          <w:color w:val="000000"/>
          <w:lang w:val="it-IT"/>
        </w:rPr>
        <w:t xml:space="preserve">Kia sta guidando la diffusione di veicoli elettrificati ed elettrici a batteria e sta sviluppando una gamma crescente di servizi di mobilità, incentivando in tutto il mondo le persone a cercare i modi migliori per viaggiare. </w:t>
      </w:r>
    </w:p>
    <w:p w14:paraId="53E1C9C6" w14:textId="77777777" w:rsidR="00097EBA" w:rsidRDefault="00097EBA">
      <w:pPr>
        <w:pStyle w:val="Nessunaspaziatura"/>
        <w:rPr>
          <w:rFonts w:ascii="Arial" w:hAnsi="Arial" w:cs="Arial"/>
          <w:i/>
          <w:iCs/>
          <w:color w:val="000000"/>
          <w:lang w:val="it-IT"/>
        </w:rPr>
      </w:pPr>
    </w:p>
    <w:p w14:paraId="18069EDA" w14:textId="77777777" w:rsidR="00097EBA" w:rsidRDefault="00454EE5">
      <w:pPr>
        <w:pStyle w:val="Nessunaspaziatura"/>
      </w:pPr>
      <w:r>
        <w:rPr>
          <w:rStyle w:val="normaltextrun"/>
          <w:rFonts w:ascii="Arial" w:hAnsi="Arial" w:cs="Arial"/>
          <w:i/>
          <w:iCs/>
          <w:lang w:val="it-IT"/>
        </w:rPr>
        <w:t xml:space="preserve">Kia Europe, con sede a Francoforte, in Germania, impiega in totale oltre 5,500 dipendenti di 40 nazionalità in 39 mercati in tutta Europa e nel Caucaso. </w:t>
      </w:r>
      <w:r>
        <w:rPr>
          <w:rFonts w:ascii="Arial" w:hAnsi="Arial" w:cs="Arial"/>
          <w:i/>
          <w:iCs/>
          <w:color w:val="000000"/>
          <w:lang w:val="it-IT"/>
        </w:rPr>
        <w:t>Kia Europe supervisiona la produzione dello stabilimento all'avanguardia di Zilina, in Slovacchia</w:t>
      </w:r>
      <w:r>
        <w:rPr>
          <w:rStyle w:val="normaltextrun"/>
          <w:rFonts w:ascii="Arial" w:hAnsi="Arial" w:cs="Arial"/>
          <w:i/>
          <w:iCs/>
          <w:lang w:val="it-IT"/>
        </w:rPr>
        <w:t>. I prodotti innovativi di</w:t>
      </w:r>
      <w:r>
        <w:rPr>
          <w:rStyle w:val="normaltextrun"/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i/>
          <w:iCs/>
          <w:color w:val="000000"/>
          <w:lang w:val="it-IT"/>
        </w:rPr>
        <w:t>Kia continuano ad ottenere grandi consensi, in particolare</w:t>
      </w:r>
      <w:r>
        <w:rPr>
          <w:rFonts w:ascii="Arial" w:hAnsi="Arial" w:cs="Arial"/>
          <w:i/>
          <w:iCs/>
          <w:lang w:val="it-IT"/>
        </w:rPr>
        <w:t xml:space="preserve"> </w:t>
      </w:r>
      <w:r>
        <w:rPr>
          <w:rFonts w:ascii="Arial" w:hAnsi="Arial" w:cs="Arial"/>
          <w:i/>
          <w:iCs/>
          <w:color w:val="000000"/>
          <w:lang w:val="it-IT"/>
        </w:rPr>
        <w:t xml:space="preserve">il rivoluzionario veicolo 100% elettrico EV6 è stata la prima auto coreana a vincere il prestigioso </w:t>
      </w:r>
      <w:r>
        <w:rPr>
          <w:rFonts w:ascii="Arial" w:hAnsi="Arial" w:cs="Arial"/>
          <w:i/>
          <w:iCs/>
          <w:color w:val="000000"/>
          <w:lang w:val="it-IT"/>
        </w:rPr>
        <w:t xml:space="preserve">premio </w:t>
      </w:r>
      <w:proofErr w:type="spellStart"/>
      <w:r>
        <w:rPr>
          <w:rFonts w:ascii="Arial" w:hAnsi="Arial" w:cs="Arial"/>
          <w:i/>
          <w:iCs/>
          <w:color w:val="000000"/>
          <w:lang w:val="it-IT"/>
        </w:rPr>
        <w:t>European</w:t>
      </w:r>
      <w:proofErr w:type="spellEnd"/>
      <w:r>
        <w:rPr>
          <w:rFonts w:ascii="Arial" w:hAnsi="Arial" w:cs="Arial"/>
          <w:i/>
          <w:iCs/>
          <w:color w:val="000000"/>
          <w:lang w:val="it-IT"/>
        </w:rPr>
        <w:t xml:space="preserve"> Car of the </w:t>
      </w:r>
      <w:proofErr w:type="spellStart"/>
      <w:r>
        <w:rPr>
          <w:rFonts w:ascii="Arial" w:hAnsi="Arial" w:cs="Arial"/>
          <w:i/>
          <w:iCs/>
          <w:color w:val="000000"/>
          <w:lang w:val="it-IT"/>
        </w:rPr>
        <w:t>Year</w:t>
      </w:r>
      <w:proofErr w:type="spellEnd"/>
      <w:r>
        <w:rPr>
          <w:rFonts w:ascii="Arial" w:hAnsi="Arial" w:cs="Arial"/>
          <w:i/>
          <w:iCs/>
          <w:color w:val="000000"/>
          <w:lang w:val="it-IT"/>
        </w:rPr>
        <w:t xml:space="preserve"> nel 2022.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eop"/>
          <w:rFonts w:ascii="Arial" w:eastAsia="Yu Gothic Light" w:hAnsi="Arial" w:cs="Arial"/>
          <w:lang w:val="it-IT"/>
        </w:rPr>
        <w:t> 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eop"/>
          <w:rFonts w:ascii="Arial" w:eastAsia="Yu Gothic Light" w:hAnsi="Arial" w:cs="Arial"/>
          <w:lang w:val="it-IT"/>
        </w:rPr>
        <w:t> </w:t>
      </w:r>
    </w:p>
    <w:p w14:paraId="5108D694" w14:textId="77777777" w:rsidR="00097EBA" w:rsidRDefault="00097EBA">
      <w:pPr>
        <w:pStyle w:val="Nessunaspaziatura"/>
        <w:rPr>
          <w:rFonts w:ascii="Arial" w:hAnsi="Arial" w:cs="Arial"/>
          <w:i/>
          <w:iCs/>
          <w:color w:val="000000"/>
          <w:lang w:val="it-IT"/>
        </w:rPr>
      </w:pPr>
    </w:p>
    <w:p w14:paraId="5B1CCD3F" w14:textId="77777777" w:rsidR="00097EBA" w:rsidRPr="00454EE5" w:rsidRDefault="00454EE5">
      <w:pPr>
        <w:pStyle w:val="paragraph"/>
        <w:spacing w:before="0" w:after="0"/>
        <w:textAlignment w:val="baseline"/>
        <w:rPr>
          <w:lang w:val="it-IT"/>
        </w:rPr>
      </w:pP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informazioni</w:t>
      </w:r>
      <w:r w:rsidRPr="00454EE5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:</w:t>
      </w:r>
      <w:r w:rsidRPr="00454EE5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 </w:t>
      </w:r>
      <w:hyperlink r:id="rId8" w:history="1">
        <w:r w:rsidRPr="00454EE5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  <w:lang w:val="it-IT"/>
          </w:rPr>
          <w:t>www.press.kia.com</w:t>
        </w:r>
      </w:hyperlink>
      <w:bookmarkEnd w:id="0"/>
    </w:p>
    <w:p w14:paraId="7AFACFC9" w14:textId="77777777" w:rsidR="00097EBA" w:rsidRPr="00454EE5" w:rsidRDefault="00097EBA">
      <w:pPr>
        <w:spacing w:line="240" w:lineRule="auto"/>
        <w:rPr>
          <w:rFonts w:eastAsia="Yu Mincho" w:cs="Arial"/>
          <w:lang w:val="it-IT"/>
        </w:rPr>
      </w:pPr>
    </w:p>
    <w:p w14:paraId="0302536D" w14:textId="77777777" w:rsidR="00097EBA" w:rsidRPr="00454EE5" w:rsidRDefault="00097EBA">
      <w:pPr>
        <w:spacing w:line="240" w:lineRule="auto"/>
        <w:rPr>
          <w:rFonts w:cs="Arial"/>
          <w:lang w:val="it-IT"/>
        </w:rPr>
      </w:pPr>
    </w:p>
    <w:p w14:paraId="0B472463" w14:textId="77777777" w:rsidR="00097EBA" w:rsidRPr="00454EE5" w:rsidRDefault="00097EBA">
      <w:pPr>
        <w:spacing w:line="240" w:lineRule="auto"/>
        <w:rPr>
          <w:rFonts w:cs="Arial"/>
          <w:lang w:val="it-IT"/>
        </w:rPr>
      </w:pPr>
    </w:p>
    <w:sectPr w:rsidR="00097EBA" w:rsidRPr="00454EE5">
      <w:headerReference w:type="default" r:id="rId9"/>
      <w:footerReference w:type="default" r:id="rId10"/>
      <w:pgSz w:w="11906" w:h="16838"/>
      <w:pgMar w:top="2268" w:right="1440" w:bottom="170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9F0F" w14:textId="77777777" w:rsidR="00454EE5" w:rsidRDefault="00454EE5">
      <w:pPr>
        <w:spacing w:line="240" w:lineRule="auto"/>
      </w:pPr>
      <w:r>
        <w:separator/>
      </w:r>
    </w:p>
  </w:endnote>
  <w:endnote w:type="continuationSeparator" w:id="0">
    <w:p w14:paraId="0261D79B" w14:textId="77777777" w:rsidR="00454EE5" w:rsidRDefault="00454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B54A" w14:textId="77777777" w:rsidR="00454EE5" w:rsidRDefault="00454EE5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90EF1" wp14:editId="20CEFC4F">
          <wp:simplePos x="0" y="0"/>
          <wp:positionH relativeFrom="column">
            <wp:posOffset>3834134</wp:posOffset>
          </wp:positionH>
          <wp:positionV relativeFrom="paragraph">
            <wp:posOffset>-238758</wp:posOffset>
          </wp:positionV>
          <wp:extent cx="1898010" cy="185422"/>
          <wp:effectExtent l="0" t="0" r="6990" b="5078"/>
          <wp:wrapNone/>
          <wp:docPr id="16947323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010" cy="1854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40A0" w14:textId="77777777" w:rsidR="00454EE5" w:rsidRDefault="00454E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1EAE1B4" w14:textId="77777777" w:rsidR="00454EE5" w:rsidRDefault="00454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5"/>
      <w:gridCol w:w="3005"/>
      <w:gridCol w:w="3005"/>
    </w:tblGrid>
    <w:tr w:rsidR="001F1F30" w14:paraId="45181587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8851F8" w14:textId="77777777" w:rsidR="00454EE5" w:rsidRDefault="00454EE5">
          <w:pPr>
            <w:pStyle w:val="Intestazione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D7116" w14:textId="77777777" w:rsidR="00454EE5" w:rsidRPr="00454EE5" w:rsidRDefault="00454EE5">
          <w:pPr>
            <w:rPr>
              <w:lang w:val="it-IT"/>
            </w:rPr>
          </w:pPr>
          <w:proofErr w:type="spellStart"/>
          <w:r>
            <w:rPr>
              <w:rFonts w:eastAsia="Arial" w:cs="Arial"/>
              <w:sz w:val="16"/>
              <w:szCs w:val="16"/>
              <w:lang w:val="es-ES"/>
            </w:rPr>
            <w:t>Contatti</w:t>
          </w:r>
          <w:proofErr w:type="spellEnd"/>
          <w:r>
            <w:rPr>
              <w:rFonts w:eastAsia="Arial" w:cs="Arial"/>
              <w:sz w:val="16"/>
              <w:szCs w:val="16"/>
              <w:lang w:val="es-ES"/>
            </w:rPr>
            <w:t>:</w:t>
          </w:r>
        </w:p>
        <w:p w14:paraId="36A8123D" w14:textId="77777777" w:rsidR="00454EE5" w:rsidRPr="00454EE5" w:rsidRDefault="00454EE5">
          <w:pPr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 xml:space="preserve">Andrea </w:t>
          </w:r>
          <w:r>
            <w:rPr>
              <w:rFonts w:eastAsia="Arial" w:cs="Arial"/>
              <w:sz w:val="16"/>
              <w:szCs w:val="16"/>
              <w:lang w:val="es"/>
            </w:rPr>
            <w:t>Frignani</w:t>
          </w:r>
        </w:p>
        <w:p w14:paraId="68D07F4E" w14:textId="77777777" w:rsidR="00454EE5" w:rsidRPr="00454EE5" w:rsidRDefault="00454EE5">
          <w:pPr>
            <w:rPr>
              <w:lang w:val="it-IT"/>
            </w:rPr>
          </w:pPr>
          <w:r w:rsidRPr="00454EE5">
            <w:rPr>
              <w:rFonts w:eastAsia="Arial" w:cs="Arial"/>
              <w:sz w:val="16"/>
              <w:szCs w:val="16"/>
              <w:lang w:val="it-IT"/>
            </w:rPr>
            <w:t>PR Manager</w:t>
          </w:r>
        </w:p>
        <w:p w14:paraId="21B0C8AD" w14:textId="77777777" w:rsidR="00454EE5" w:rsidRPr="00454EE5" w:rsidRDefault="00454EE5">
          <w:pPr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 xml:space="preserve">M: +39 366 5754581 </w:t>
          </w:r>
        </w:p>
        <w:p w14:paraId="160F598F" w14:textId="77777777" w:rsidR="00454EE5" w:rsidRPr="00454EE5" w:rsidRDefault="00454EE5">
          <w:pPr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 xml:space="preserve">E: </w:t>
          </w:r>
          <w:hyperlink r:id="rId1" w:history="1">
            <w:r>
              <w:rPr>
                <w:rStyle w:val="Collegamentoipertestuale"/>
                <w:rFonts w:eastAsia="Arial" w:cs="Arial"/>
                <w:sz w:val="16"/>
                <w:szCs w:val="16"/>
                <w:lang w:val="es"/>
              </w:rPr>
              <w:t>andrea.frignani@kia.it</w:t>
            </w:r>
          </w:hyperlink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EB8C14" w14:textId="77777777" w:rsidR="00454EE5" w:rsidRPr="00454EE5" w:rsidRDefault="00454EE5">
          <w:pPr>
            <w:ind w:right="-115"/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 xml:space="preserve"> </w:t>
          </w:r>
        </w:p>
        <w:p w14:paraId="1869BFE6" w14:textId="77777777" w:rsidR="00454EE5" w:rsidRPr="00454EE5" w:rsidRDefault="00454EE5">
          <w:pPr>
            <w:ind w:right="-115"/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>Alice Teso</w:t>
          </w:r>
        </w:p>
        <w:p w14:paraId="2BF38BDC" w14:textId="77777777" w:rsidR="00454EE5" w:rsidRPr="00454EE5" w:rsidRDefault="00454EE5">
          <w:pPr>
            <w:rPr>
              <w:lang w:val="it-IT"/>
            </w:rPr>
          </w:pPr>
          <w:r w:rsidRPr="00454EE5">
            <w:rPr>
              <w:rFonts w:eastAsia="Arial" w:cs="Arial"/>
              <w:sz w:val="16"/>
              <w:szCs w:val="16"/>
              <w:lang w:val="it-IT"/>
            </w:rPr>
            <w:t xml:space="preserve">PR </w:t>
          </w:r>
          <w:proofErr w:type="spellStart"/>
          <w:r w:rsidRPr="00454EE5">
            <w:rPr>
              <w:rFonts w:eastAsia="Arial" w:cs="Arial"/>
              <w:sz w:val="16"/>
              <w:szCs w:val="16"/>
              <w:lang w:val="it-IT"/>
            </w:rPr>
            <w:t>Specialist</w:t>
          </w:r>
          <w:proofErr w:type="spellEnd"/>
        </w:p>
        <w:p w14:paraId="39493E54" w14:textId="77777777" w:rsidR="00454EE5" w:rsidRPr="00454EE5" w:rsidRDefault="00454EE5">
          <w:pPr>
            <w:ind w:right="-115"/>
            <w:rPr>
              <w:lang w:val="it-IT"/>
            </w:rPr>
          </w:pPr>
          <w:r>
            <w:rPr>
              <w:rFonts w:eastAsia="Arial" w:cs="Arial"/>
              <w:sz w:val="16"/>
              <w:szCs w:val="16"/>
              <w:lang w:val="es"/>
            </w:rPr>
            <w:t>M: +39 347 2138762</w:t>
          </w:r>
        </w:p>
        <w:p w14:paraId="49E8FA53" w14:textId="77777777" w:rsidR="00454EE5" w:rsidRDefault="00454EE5">
          <w:pPr>
            <w:ind w:right="-115"/>
          </w:pPr>
          <w:r>
            <w:rPr>
              <w:rFonts w:eastAsia="Arial" w:cs="Arial"/>
              <w:sz w:val="16"/>
              <w:szCs w:val="16"/>
              <w:lang w:val="es"/>
            </w:rPr>
            <w:t xml:space="preserve">E: </w:t>
          </w:r>
          <w:hyperlink r:id="rId2" w:history="1">
            <w:r>
              <w:rPr>
                <w:rStyle w:val="Collegamentoipertestuale"/>
                <w:rFonts w:eastAsia="Arial" w:cs="Arial"/>
                <w:sz w:val="16"/>
                <w:szCs w:val="16"/>
                <w:lang w:val="es"/>
              </w:rPr>
              <w:t>alice.teso@kia.it</w:t>
            </w:r>
          </w:hyperlink>
        </w:p>
        <w:p w14:paraId="09D82BE1" w14:textId="77777777" w:rsidR="00454EE5" w:rsidRDefault="00454EE5">
          <w:pPr>
            <w:ind w:right="-115"/>
            <w:rPr>
              <w:rFonts w:eastAsia="Arial" w:cs="Arial"/>
              <w:color w:val="0000FF"/>
              <w:sz w:val="16"/>
              <w:szCs w:val="16"/>
              <w:lang w:val="es"/>
            </w:rPr>
          </w:pPr>
        </w:p>
      </w:tc>
    </w:tr>
  </w:tbl>
  <w:p w14:paraId="47FEBE20" w14:textId="77777777" w:rsidR="00454EE5" w:rsidRDefault="00454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013"/>
    <w:multiLevelType w:val="multilevel"/>
    <w:tmpl w:val="7F6E1B98"/>
    <w:lvl w:ilvl="0">
      <w:numFmt w:val="bullet"/>
      <w:lvlText w:val="-"/>
      <w:lvlJc w:val="left"/>
      <w:pPr>
        <w:ind w:left="720" w:hanging="360"/>
      </w:pPr>
      <w:rPr>
        <w:rFonts w:ascii="Arial" w:eastAsia="Malgun Gothic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3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7EBA"/>
    <w:rsid w:val="00097EBA"/>
    <w:rsid w:val="004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E9552"/>
  <w15:docId w15:val="{AD80AE43-45B8-488D-9B56-5CF966C6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76" w:lineRule="auto"/>
    </w:pPr>
    <w:rPr>
      <w:rFonts w:ascii="Arial" w:eastAsia="Malgun Gothic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paragraph" w:styleId="Nessunaspaziatura">
    <w:name w:val="No Spacing"/>
    <w:pPr>
      <w:suppressAutoHyphens/>
      <w:spacing w:after="0" w:line="240" w:lineRule="auto"/>
    </w:pPr>
    <w:rPr>
      <w:rFonts w:eastAsia="Malgun Gothic" w:cs="Times New Roman"/>
      <w:lang w:val="en-US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Revisione">
    <w:name w:val="Revision"/>
    <w:pPr>
      <w:suppressAutoHyphens/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rPr>
      <w:rFonts w:ascii="Arial" w:eastAsia="Malgun Gothic" w:hAnsi="Arial" w:cs="Times New Roman"/>
      <w:lang w:val="en-US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 w:cs="Arial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rPr>
      <w:b/>
      <w:bCs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b/>
      <w:color w:val="000000"/>
      <w:lang w:val="en-US"/>
    </w:rPr>
  </w:style>
  <w:style w:type="character" w:customStyle="1" w:styleId="SottotitoloCarattere">
    <w:name w:val="Sottotitolo Carattere"/>
    <w:basedOn w:val="Carpredefinitoparagrafo"/>
    <w:rPr>
      <w:rFonts w:ascii="Arial" w:eastAsia="Times New Roman" w:hAnsi="Arial" w:cs="Times New Roman"/>
      <w:b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%3A%2F%2Fwww.press.kia.com%2F&amp;data=05|01|PGHuerta%40kia-europe.com|02ad41a8d23f4c4839fd08da2f631625|815142b99d2f4d9283c365e5740e49aa|0|0|637874399860348373|Unknown|TWFpbGZsb3d8eyJWIjoiMC4wLjAwMDAiLCJQIjoiV2luMzIiLCJBTiI6Ik1haWwiLCJXVCI6Mn0%3D|3000|||&amp;sdata=r0GDqWEVa%2FMjWrJFPsvCxJ8Jw5xmm8JJYQE24POw6B4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.teso@kia.it" TargetMode="External"/><Relationship Id="rId1" Type="http://schemas.openxmlformats.org/officeDocument/2006/relationships/hyperlink" Target="mailto:andrea.frignani@k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399275-954c-4444-b428-668e64f3d9fb}" enabled="1" method="Standard" siteId="{815142b9-9d2f-4d92-83c3-65e5740e49aa}" contentBits="8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dc:description/>
  <cp:lastModifiedBy>Teso, Alice</cp:lastModifiedBy>
  <cp:revision>2</cp:revision>
  <dcterms:created xsi:type="dcterms:W3CDTF">2024-09-02T08:04:00Z</dcterms:created>
  <dcterms:modified xsi:type="dcterms:W3CDTF">2024-09-02T08:04:00Z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0x010100FD4835EF5640264D8F62448DB3886112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  <property fmtid="{D5CDD505-2E9C-101B-9397-08002B2CF9AE}" pid="8" name="MSIP_Label_04399275-954c-4444-b428-668e64f3d9fb_SiteId">
    <vt:lpwstr>815142b9-9d2f-4d92-83c3-65e5740e49aa</vt:lpwstr>
  </property>
  <property fmtid="{D5CDD505-2E9C-101B-9397-08002B2CF9AE}" pid="9" name="MSIP_Label_04399275-954c-4444-b428-668e64f3d9fb_SetDate">
    <vt:lpwstr>2024-06-13T11:01:17Z</vt:lpwstr>
  </property>
  <property fmtid="{D5CDD505-2E9C-101B-9397-08002B2CF9AE}" pid="10" name="MSIP_Label_04399275-954c-4444-b428-668e64f3d9fb_Name">
    <vt:lpwstr>Internal use only (Default)</vt:lpwstr>
  </property>
  <property fmtid="{D5CDD505-2E9C-101B-9397-08002B2CF9AE}" pid="11" name="MSIP_Label_04399275-954c-4444-b428-668e64f3d9fb_Method">
    <vt:lpwstr>Standard</vt:lpwstr>
  </property>
  <property fmtid="{D5CDD505-2E9C-101B-9397-08002B2CF9AE}" pid="12" name="MSIP_Label_04399275-954c-4444-b428-668e64f3d9fb_Enabled">
    <vt:lpwstr>true</vt:lpwstr>
  </property>
  <property fmtid="{D5CDD505-2E9C-101B-9397-08002B2CF9AE}" pid="13" name="MSIP_Label_04399275-954c-4444-b428-668e64f3d9fb_ContentBits">
    <vt:lpwstr>8</vt:lpwstr>
  </property>
</Properties>
</file>