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BDF9D" w14:textId="77777777" w:rsidR="00EE1B87" w:rsidRPr="00EE1B87" w:rsidRDefault="00EE1B87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val="es-ES" w:eastAsia="en-US"/>
        </w:rPr>
      </w:pPr>
    </w:p>
    <w:p w14:paraId="192369E4" w14:textId="77777777" w:rsidR="005D5F5D" w:rsidRPr="005D5F5D" w:rsidRDefault="005D5F5D" w:rsidP="005D5F5D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val="en-US" w:eastAsia="en-US"/>
        </w:rPr>
      </w:pPr>
    </w:p>
    <w:p w14:paraId="7EA2040D" w14:textId="3A73BC2B" w:rsidR="005D5F5D" w:rsidRPr="005D5F5D" w:rsidRDefault="005D5F5D" w:rsidP="005D5F5D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eastAsia="en-US"/>
        </w:rPr>
      </w:pPr>
      <w:r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eastAsia="en-US"/>
        </w:rPr>
        <w:t>Rio GT-Line: s</w:t>
      </w:r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eastAsia="en-US"/>
        </w:rPr>
        <w:t xml:space="preserve">velato il volto sportivo della </w:t>
      </w:r>
      <w:proofErr w:type="spellStart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eastAsia="en-US"/>
        </w:rPr>
        <w:t>Kia</w:t>
      </w:r>
      <w:proofErr w:type="spellEnd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eastAsia="en-US"/>
        </w:rPr>
        <w:t xml:space="preserve"> più diffusa al mondo </w:t>
      </w:r>
    </w:p>
    <w:p w14:paraId="58085E5D" w14:textId="77777777" w:rsidR="00EE1B87" w:rsidRPr="00EE1B87" w:rsidRDefault="00EE1B87" w:rsidP="00EE1B87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</w:p>
    <w:p w14:paraId="36BBC6C0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- Le prime immagini di </w:t>
      </w:r>
      <w:proofErr w:type="spellStart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Kia</w:t>
      </w:r>
      <w:proofErr w:type="spellEnd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 Rio GT-Line. Carattere e sportività in primo piano</w:t>
      </w:r>
    </w:p>
    <w:p w14:paraId="5CC48100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- Doppi scarichi e cerchi da 17 pollici. Così Rio GT-Line punta sulle emozioni</w:t>
      </w:r>
    </w:p>
    <w:p w14:paraId="7995C140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- Nuovi interni: design e materiali si ispirano alle sportive</w:t>
      </w:r>
    </w:p>
    <w:p w14:paraId="0123B5CE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- Sotto il cofano il modernissimo tre cilindri turbocompresso 1.0 T-GDI nella versione da 120 CV</w:t>
      </w:r>
    </w:p>
    <w:p w14:paraId="5202558F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- Innovazione e sicurezza. Ora disponibile il nuovo sistema Driver </w:t>
      </w:r>
      <w:proofErr w:type="spellStart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Attention</w:t>
      </w:r>
      <w:proofErr w:type="spellEnd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 </w:t>
      </w:r>
      <w:proofErr w:type="spellStart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Warning</w:t>
      </w:r>
      <w:proofErr w:type="spellEnd"/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 (DAW) </w:t>
      </w:r>
    </w:p>
    <w:p w14:paraId="3E9931DB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5D5F5D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- Mercato. Rio GT-Line sarà in vendita in Europa nella primavera</w:t>
      </w:r>
    </w:p>
    <w:p w14:paraId="3C941BCD" w14:textId="77777777" w:rsidR="002A041B" w:rsidRPr="00DD2B94" w:rsidRDefault="002A041B" w:rsidP="009B15AF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  <w:bookmarkStart w:id="0" w:name="_GoBack"/>
      <w:bookmarkEnd w:id="0"/>
    </w:p>
    <w:p w14:paraId="2C6F51FD" w14:textId="1BB8B4D0" w:rsidR="005D5F5D" w:rsidRDefault="009926B9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DD2B9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Milano, </w:t>
      </w:r>
      <w:r w:rsidR="00104F61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25</w:t>
      </w:r>
      <w:r w:rsid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gennaio 2018</w:t>
      </w:r>
      <w:r w:rsidR="00804820" w:rsidRPr="00DD2B9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– </w:t>
      </w:r>
      <w:proofErr w:type="spellStart"/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svela </w:t>
      </w:r>
      <w:r w:rsidR="005D5F5D"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le prime immagini della nuova Rio GT-Line</w:t>
      </w:r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in attesa del debutto pubblico previsto a marzo in occasione del Salone dell'Automobile di Ginevra. Il modello </w:t>
      </w:r>
      <w:proofErr w:type="spellStart"/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più diffuso al mondo, secondo in Europa per vendite dopo </w:t>
      </w:r>
      <w:proofErr w:type="spellStart"/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Sportage</w:t>
      </w:r>
      <w:proofErr w:type="spellEnd"/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, veste i panni sportivi grazie all’allestimento</w:t>
      </w:r>
      <w:r w:rsid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GT-Line. </w:t>
      </w:r>
      <w:r w:rsidR="005D5F5D"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Carattere, appeal, sportività sono le nuove parole d’ordine. </w:t>
      </w:r>
    </w:p>
    <w:p w14:paraId="044B4061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45A92669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Rio GT-Line va a completare la gamma delle sportive aggiungendosi a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Sportage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Picanto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Optima e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Sorento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. Nella versione GT-Line Rio abbina al piccolo e reattivo 1.0 T-GDI una maneggevolezza invidiabile e un nuovo look sportivo tipico del Brand GT-Line.</w:t>
      </w:r>
    </w:p>
    <w:p w14:paraId="6271A62E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315B7E4F" w14:textId="2C054D42" w:rsidR="005D5F5D" w:rsidRDefault="005D5F5D" w:rsidP="005D5F5D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Rio è già la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più diffusa al mondo "</w:t>
      </w:r>
      <w:r w:rsidRPr="005D5F5D">
        <w:rPr>
          <w:rFonts w:ascii="KIA Light" w:eastAsia="KIA Light" w:hAnsi="KIA Light" w:cs="Arial"/>
          <w:i/>
          <w:color w:val="7F7F7F" w:themeColor="text1" w:themeTint="80"/>
          <w:sz w:val="20"/>
          <w:szCs w:val="20"/>
        </w:rPr>
        <w:t xml:space="preserve">e questa versione GT-Line ne amplificherà i successi, grazie </w:t>
      </w:r>
      <w:r w:rsidRPr="005D5F5D">
        <w:rPr>
          <w:rFonts w:ascii="KIA Light" w:eastAsia="KIA Light" w:hAnsi="KIA Light" w:cs="Arial"/>
          <w:b/>
          <w:i/>
          <w:color w:val="7F7F7F" w:themeColor="text1" w:themeTint="80"/>
          <w:sz w:val="20"/>
          <w:szCs w:val="20"/>
        </w:rPr>
        <w:t>all’equilibrio perfetto fra dotazioni di sicurezza, una versatilità eccezionale e il look sportivo GT-Line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", ha commentato Michael Cole,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Chief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Operating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Officer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di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Motors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Europe.</w:t>
      </w:r>
      <w:r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Nuove tinte per la carrozzeria, inediti cerchi da 17 pollici, griglia anteriore “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tiger-nose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” che fonde elementi neri e cromati: tratti distintivi che nella nuova Rio GT-Line si abbinano perfettamente con la praticità della carrozzeria a cinque porte.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br/>
      </w:r>
    </w:p>
    <w:p w14:paraId="69693C95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3D011E4F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0F599422" w14:textId="05460F40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A sottolinearne il nuovo carattere anche i fendinebbia a LED "</w:t>
      </w:r>
      <w:proofErr w:type="spellStart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Ice</w:t>
      </w:r>
      <w:proofErr w:type="spellEnd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-cube" che ricordano il </w:t>
      </w:r>
      <w:proofErr w:type="spellStart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dna</w:t>
      </w:r>
      <w:proofErr w:type="spellEnd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sportivo della </w:t>
      </w:r>
    </w:p>
    <w:p w14:paraId="762B05AA" w14:textId="7A94966B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gamma GT-Line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. Luci diurne a LED, cornici dei vetri cromate e spoiler sul tetto sono gli ingredienti finali. E per sottolineare il nuovo carattere di Rio, sono disponibili </w:t>
      </w: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sei tinte per la carrozzeria: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Aurora Black, Platinum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Graphite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Signal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Red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Clear White,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Silky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Silver e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Most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Yellow.</w:t>
      </w:r>
    </w:p>
    <w:p w14:paraId="6B8535AE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6BC3CC09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Volante in pelle e finiture carbon look. Tocchi sapienti per interni d’effetto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br/>
        <w:t xml:space="preserve">Compatta, spaziosa, versatile. Rio nel mondo è apprezzata soprattutto per il suo abitacolo che propone uno stile moderno coniugato all’ottimale ergonomia. Punti di forza che sulla GT-Line vengono valorizzati attraverso finiture ispirate al lato sportivo di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con materiali e particolari inediti.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br/>
      </w:r>
    </w:p>
    <w:p w14:paraId="706935D7" w14:textId="03948A26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A partire dai </w:t>
      </w: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sedili, in tessuto con dettagli in eco-pelle, impreziositi dalle cuciture grigie a contrasto.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br/>
        <w:t>Gli appassionati di auto sportive apprezzeranno la pedaliera in alluminio e il nuovo volante in pelle "D-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cut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". Mentre le finiture metal-look degli interruttori e della leva del cambio, insieme ai dettagli del cruscotto che ricordano la fibra di carbonio conferiscono all’abitacolo un inedito sapore sportivo.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br/>
        <w:t xml:space="preserve">Al centro della console è disponibile l'evoluto sistema di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infotainment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che utilizza l'ultima generazione del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HMI (Human-Machine Interface). Di serie Rio GT-Line offre il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touch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screen da 7 pollici che include la navigazione con Apple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CarPlay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™ e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Android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Auto ™ per l'integrazione completa dello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smartphone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. </w:t>
      </w:r>
      <w:r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Fra gli equipaggiamenti disponibili anche la telecamera posteriore. </w:t>
      </w:r>
    </w:p>
    <w:p w14:paraId="74847B97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7A42589C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Sportività, economia e basse emissioni. Sotto il cofano di Rio GT-Line il 3 cilindri T-GDI da 120 CV </w:t>
      </w: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br/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Perfetto interprete del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downsizing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ha scelto di equipaggiare la nuova Rio GT-Line con il modernissimo tre cilindri 1.0 T-GDI (Turbo Gasoline Direct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Injection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), uno dei motori strategici dell’intera gamma Rio. Nella versione più prestazionale, </w:t>
      </w: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il 3 cilindri turbocompresso da 120 CV assicura basse emissioni, grande efficienza, ma soprattutto una guida di carattere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grazie anche al peso contenuto che riduce il carico sulle ruote anteriori migliorando bilanciamento e piacere di guida.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br/>
        <w:t>Con una coppia di 172 Nm disponibile da 1.500 a 4.000 giri/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min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questo motore assicura la massima flessibilità in tutte le condizioni stradali, sommate a una guida reattiva e coinvolgente. Al look sportivo </w:t>
      </w:r>
    </w:p>
    <w:p w14:paraId="7F4CB430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6EF4903E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0F436D06" w14:textId="5E4E5CD8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Rio GT-Line associa una notevole economia di esercizio grazie ai consumi particolarmente contenuti (4,7 l/100 km calcolati nel nuovo ciclo di guida combinato europeo) associati ad emissioni di CO2 di 107 g/km. Il 3 cilindri turbo è abbinato a una trasmissione manuale a sei velocità. A partire dal terzo trimestre del 2018, Rio GT-Line sarà disponibile anche con una trasmissione a doppia frizione a sette velocità.</w:t>
      </w:r>
    </w:p>
    <w:p w14:paraId="40FF22EB" w14:textId="77777777" w:rsid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28BA32A8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Tecnologia, sicurezza e versatilità. Rio GT-Line si conferma ai vertici della categoria</w:t>
      </w: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br/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Fra le auto del segmento B più sicure, premiata con le cinque stelle Euro NCAP, Rio GT-Line offre un livello di sicurezza ai vertici della categoria grazie all'adozione di una serie di accorgimenti inclusi nel pacchetto Advanced Driver Assistance Systems (ADAS) sviluppato da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. Oltre a una scocca realizzata con largo uso di acciai speciali, ai sei airbag di serie e ai fari direzionali, su Rio GT-Line è disponibile anche </w:t>
      </w: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il nuovo sistema Driver </w:t>
      </w:r>
      <w:proofErr w:type="spellStart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Attention</w:t>
      </w:r>
      <w:proofErr w:type="spellEnd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</w:t>
      </w:r>
      <w:proofErr w:type="spellStart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Warning</w:t>
      </w:r>
      <w:proofErr w:type="spellEnd"/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(DAW) che monitora la concentrazione del guidatore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con avvisi sonori e luminosi sul quadro strumenti. Fra le dotazioni anche il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Forward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Collision-Avoidance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Assist (FCA) che grazie a un radar permette di rilevare potenziali collisioni con altri veicoli o pedoni (raramente disponibile nel segmento), accoppiato al Lane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Departure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Warning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(LDW), che segnala l'involontario spostamento dalla corsia di marcia in caso di mancata attivazione degli indicatori di direzione. Dal terzo trimestre dell’anno sarà disponibile anche il</w:t>
      </w: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Lane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Keeping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Assist (LKA).</w:t>
      </w:r>
    </w:p>
    <w:p w14:paraId="16EB6D9C" w14:textId="77777777" w:rsidR="005D5F5D" w:rsidRDefault="005D5F5D" w:rsidP="005D5F5D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0A3628B5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5D5F5D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In vendita dalla primavera. Con 7 anni di garanzia.</w:t>
      </w:r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br/>
        <w:t xml:space="preserve">Come tutti i modelli </w:t>
      </w:r>
      <w:proofErr w:type="spellStart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5D5F5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, anche Rio GT-Line sarà venduta con l'esclusiva garanzia di 7 anni o 150.000 km.</w:t>
      </w:r>
    </w:p>
    <w:p w14:paraId="5AC45AC7" w14:textId="77777777" w:rsidR="005D5F5D" w:rsidRPr="005D5F5D" w:rsidRDefault="005D5F5D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7EEE9F81" w14:textId="149B7F4C" w:rsidR="009B15AF" w:rsidRDefault="009B15AF" w:rsidP="005D5F5D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49B0A7AD" w14:textId="77777777" w:rsid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191D69BF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1992D11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b/>
          <w:i/>
          <w:color w:val="595959" w:themeColor="text1" w:themeTint="A6"/>
          <w:sz w:val="20"/>
          <w:szCs w:val="20"/>
        </w:rPr>
        <w:t>Per ulteriori informazioni</w:t>
      </w:r>
    </w:p>
    <w:p w14:paraId="4C62BCFE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Kia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Motors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Company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Italy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02F9319F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Luca Contartese –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181 Email: </w:t>
      </w:r>
      <w:hyperlink r:id="rId8" w:history="1">
        <w:r w:rsidRPr="009B15AF">
          <w:rPr>
            <w:rStyle w:val="Collegamentoipertestuale"/>
            <w:rFonts w:ascii="KIA Light" w:eastAsia="KIA Light" w:hAnsi="KIA Light" w:cs="Arial" w:hint="eastAsia"/>
            <w:color w:val="595959" w:themeColor="text1" w:themeTint="A6"/>
            <w:sz w:val="20"/>
            <w:szCs w:val="20"/>
          </w:rPr>
          <w:t>luca.contartese@kia.it</w:t>
        </w:r>
      </w:hyperlink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31D5E868" w14:textId="68612BCF" w:rsidR="002A041B" w:rsidRPr="009B15AF" w:rsidRDefault="007B19B6" w:rsidP="009B15AF">
      <w:pPr>
        <w:numPr>
          <w:ilvl w:val="12"/>
          <w:numId w:val="0"/>
        </w:numPr>
        <w:tabs>
          <w:tab w:val="left" w:pos="170"/>
        </w:tabs>
        <w:spacing w:line="360" w:lineRule="auto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 xml:space="preserve">Cristina </w:t>
      </w:r>
      <w:proofErr w:type="spellStart"/>
      <w:r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Nichifor</w:t>
      </w:r>
      <w:proofErr w:type="spellEnd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– </w:t>
      </w:r>
      <w:proofErr w:type="spellStart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183 Email: </w:t>
      </w:r>
      <w:hyperlink r:id="rId9" w:history="1">
        <w:r w:rsidRPr="00774C10">
          <w:rPr>
            <w:rStyle w:val="Collegamentoipertestuale"/>
            <w:rFonts w:ascii="KIA Light" w:eastAsia="KIA Light" w:hAnsi="KIA Light" w:cs="Arial"/>
            <w:sz w:val="20"/>
            <w:szCs w:val="20"/>
          </w:rPr>
          <w:t>cristina.nichifor</w:t>
        </w:r>
        <w:r w:rsidRPr="00774C10">
          <w:rPr>
            <w:rStyle w:val="Collegamentoipertestuale"/>
            <w:rFonts w:ascii="KIA Light" w:eastAsia="KIA Light" w:hAnsi="KIA Light" w:cs="Arial" w:hint="eastAsia"/>
            <w:sz w:val="20"/>
            <w:szCs w:val="20"/>
          </w:rPr>
          <w:t>@kia.it</w:t>
        </w:r>
      </w:hyperlink>
    </w:p>
    <w:sectPr w:rsidR="002A041B" w:rsidRPr="009B15AF" w:rsidSect="00A07E3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884A6" w14:textId="77777777" w:rsidR="009606E8" w:rsidRDefault="009606E8" w:rsidP="00D93AFE">
      <w:pPr>
        <w:spacing w:after="0" w:line="240" w:lineRule="auto"/>
      </w:pPr>
      <w:r>
        <w:separator/>
      </w:r>
    </w:p>
  </w:endnote>
  <w:endnote w:type="continuationSeparator" w:id="0">
    <w:p w14:paraId="096FC5D0" w14:textId="77777777" w:rsidR="009606E8" w:rsidRDefault="009606E8" w:rsidP="00D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A Light">
    <w:panose1 w:val="020B0600000101010101"/>
    <w:charset w:val="81"/>
    <w:family w:val="swiss"/>
    <w:pitch w:val="variable"/>
    <w:sig w:usb0="800002A7" w:usb1="09D77CFB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698F" w14:textId="77777777" w:rsidR="00D345CE" w:rsidRPr="00263D16" w:rsidRDefault="00D345CE" w:rsidP="008205A4">
    <w:pPr>
      <w:pStyle w:val="Pidipagina"/>
      <w:jc w:val="center"/>
      <w:rPr>
        <w:rFonts w:ascii="Tahoma" w:hAnsi="Tahoma" w:cs="Tahoma"/>
        <w:b/>
        <w:color w:val="595959"/>
        <w:spacing w:val="-6"/>
        <w:sz w:val="21"/>
        <w:szCs w:val="21"/>
        <w:lang w:val="en-US"/>
      </w:rPr>
    </w:pPr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 xml:space="preserve">Kia Motors Company Italy </w:t>
    </w:r>
    <w:proofErr w:type="spellStart"/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S.r.l</w:t>
    </w:r>
    <w:proofErr w:type="spellEnd"/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.</w:t>
    </w:r>
  </w:p>
  <w:p w14:paraId="30634C0C" w14:textId="77777777" w:rsidR="00D345CE" w:rsidRDefault="00D345CE" w:rsidP="008205A4">
    <w:pPr>
      <w:pStyle w:val="Pidipagina"/>
    </w:pPr>
    <w:r w:rsidRPr="004A609E">
      <w:rPr>
        <w:rFonts w:ascii="Tahoma" w:hAnsi="Tahoma" w:cs="Tahoma"/>
        <w:color w:val="595959"/>
        <w:spacing w:val="-8"/>
        <w:sz w:val="19"/>
        <w:szCs w:val="19"/>
        <w:lang w:val="en-US"/>
      </w:rPr>
      <w:t xml:space="preserve">                      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Via Gallarate, 184 - 20151 Milano - Tel. +39 (0)2 33482182 / </w:t>
    </w:r>
    <w:r>
      <w:rPr>
        <w:rFonts w:ascii="Tahoma" w:hAnsi="Tahoma" w:cs="Tahoma"/>
        <w:color w:val="595959"/>
        <w:spacing w:val="-8"/>
        <w:sz w:val="19"/>
        <w:szCs w:val="19"/>
      </w:rPr>
      <w:t>181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 - Fax +39 (0)2 33482234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05F30" w14:textId="77777777" w:rsidR="009606E8" w:rsidRDefault="009606E8" w:rsidP="00D93AFE">
      <w:pPr>
        <w:spacing w:after="0" w:line="240" w:lineRule="auto"/>
      </w:pPr>
      <w:r>
        <w:separator/>
      </w:r>
    </w:p>
  </w:footnote>
  <w:footnote w:type="continuationSeparator" w:id="0">
    <w:p w14:paraId="6A3CAE1F" w14:textId="77777777" w:rsidR="009606E8" w:rsidRDefault="009606E8" w:rsidP="00D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CE78" w14:textId="77777777" w:rsidR="00D345CE" w:rsidRDefault="00D345CE">
    <w:pPr>
      <w:pStyle w:val="Intestazione"/>
    </w:pPr>
    <w:r>
      <w:rPr>
        <w:noProof/>
        <w:lang w:eastAsia="it-IT"/>
      </w:rPr>
      <w:drawing>
        <wp:inline distT="0" distB="0" distL="0" distR="0" wp14:anchorId="34C63F72" wp14:editId="347CCF7B">
          <wp:extent cx="1580898" cy="834887"/>
          <wp:effectExtent l="0" t="0" r="0" b="3810"/>
          <wp:docPr id="2" name="Immagin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62"/>
                  <a:stretch/>
                </pic:blipFill>
                <pic:spPr bwMode="auto">
                  <a:xfrm>
                    <a:off x="0" y="0"/>
                    <a:ext cx="1581048" cy="834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</w:t>
    </w:r>
    <w:r>
      <w:rPr>
        <w:noProof/>
        <w:lang w:eastAsia="it-IT"/>
      </w:rPr>
      <w:drawing>
        <wp:inline distT="0" distB="0" distL="0" distR="0" wp14:anchorId="33307E12" wp14:editId="666150F4">
          <wp:extent cx="914400" cy="691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B2FA3"/>
    <w:multiLevelType w:val="multilevel"/>
    <w:tmpl w:val="55088B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</w:abstractNum>
  <w:abstractNum w:abstractNumId="1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8043D"/>
    <w:multiLevelType w:val="hybridMultilevel"/>
    <w:tmpl w:val="FE0EFC18"/>
    <w:lvl w:ilvl="0" w:tplc="D6A89582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E"/>
    <w:rsid w:val="0000476E"/>
    <w:rsid w:val="000057C5"/>
    <w:rsid w:val="000058CF"/>
    <w:rsid w:val="000350F5"/>
    <w:rsid w:val="0003596B"/>
    <w:rsid w:val="00086F41"/>
    <w:rsid w:val="0009701A"/>
    <w:rsid w:val="000A19F9"/>
    <w:rsid w:val="000A227B"/>
    <w:rsid w:val="000F6165"/>
    <w:rsid w:val="00104F61"/>
    <w:rsid w:val="0013100A"/>
    <w:rsid w:val="0014723F"/>
    <w:rsid w:val="001550C8"/>
    <w:rsid w:val="00170432"/>
    <w:rsid w:val="00177BAE"/>
    <w:rsid w:val="001958F5"/>
    <w:rsid w:val="001A1A8E"/>
    <w:rsid w:val="001C53EC"/>
    <w:rsid w:val="001C7CDF"/>
    <w:rsid w:val="0021091D"/>
    <w:rsid w:val="002369F4"/>
    <w:rsid w:val="002479A9"/>
    <w:rsid w:val="002A041B"/>
    <w:rsid w:val="002E18F3"/>
    <w:rsid w:val="003273D3"/>
    <w:rsid w:val="0033350B"/>
    <w:rsid w:val="00336433"/>
    <w:rsid w:val="003419FB"/>
    <w:rsid w:val="003743D0"/>
    <w:rsid w:val="00374F00"/>
    <w:rsid w:val="0038634E"/>
    <w:rsid w:val="003C57C6"/>
    <w:rsid w:val="003D4878"/>
    <w:rsid w:val="003D6CAB"/>
    <w:rsid w:val="003E4F74"/>
    <w:rsid w:val="00410895"/>
    <w:rsid w:val="00417243"/>
    <w:rsid w:val="0042000B"/>
    <w:rsid w:val="00425F1D"/>
    <w:rsid w:val="004836B4"/>
    <w:rsid w:val="00486E2A"/>
    <w:rsid w:val="00487AE7"/>
    <w:rsid w:val="004A341D"/>
    <w:rsid w:val="004A609E"/>
    <w:rsid w:val="004B25B4"/>
    <w:rsid w:val="004C6B13"/>
    <w:rsid w:val="004D33EC"/>
    <w:rsid w:val="004E033A"/>
    <w:rsid w:val="004E51E3"/>
    <w:rsid w:val="00520604"/>
    <w:rsid w:val="0052085F"/>
    <w:rsid w:val="00530DD1"/>
    <w:rsid w:val="005800C6"/>
    <w:rsid w:val="005912C6"/>
    <w:rsid w:val="005D5F5D"/>
    <w:rsid w:val="005D6231"/>
    <w:rsid w:val="005F15C2"/>
    <w:rsid w:val="005F6375"/>
    <w:rsid w:val="00627127"/>
    <w:rsid w:val="00662225"/>
    <w:rsid w:val="006A5917"/>
    <w:rsid w:val="006B03F1"/>
    <w:rsid w:val="007406A8"/>
    <w:rsid w:val="00752D68"/>
    <w:rsid w:val="0077387E"/>
    <w:rsid w:val="00790CC2"/>
    <w:rsid w:val="007B19B6"/>
    <w:rsid w:val="007B6F90"/>
    <w:rsid w:val="007E3E10"/>
    <w:rsid w:val="00804820"/>
    <w:rsid w:val="008205A4"/>
    <w:rsid w:val="00821E5F"/>
    <w:rsid w:val="0082745B"/>
    <w:rsid w:val="008363E2"/>
    <w:rsid w:val="008648CA"/>
    <w:rsid w:val="008B12D0"/>
    <w:rsid w:val="008C2C3D"/>
    <w:rsid w:val="00911F8C"/>
    <w:rsid w:val="00912653"/>
    <w:rsid w:val="00956DAF"/>
    <w:rsid w:val="009606E8"/>
    <w:rsid w:val="00960998"/>
    <w:rsid w:val="009926B9"/>
    <w:rsid w:val="009A75E2"/>
    <w:rsid w:val="009B15AF"/>
    <w:rsid w:val="009E4800"/>
    <w:rsid w:val="009E686E"/>
    <w:rsid w:val="00A07E36"/>
    <w:rsid w:val="00A55D33"/>
    <w:rsid w:val="00A936BC"/>
    <w:rsid w:val="00AE0FED"/>
    <w:rsid w:val="00AE3808"/>
    <w:rsid w:val="00B1319A"/>
    <w:rsid w:val="00B30426"/>
    <w:rsid w:val="00B31E69"/>
    <w:rsid w:val="00B322D8"/>
    <w:rsid w:val="00B70B31"/>
    <w:rsid w:val="00B94024"/>
    <w:rsid w:val="00BC4EBE"/>
    <w:rsid w:val="00BC6BB3"/>
    <w:rsid w:val="00BF7ECB"/>
    <w:rsid w:val="00C63BA1"/>
    <w:rsid w:val="00C64A16"/>
    <w:rsid w:val="00CC4EE7"/>
    <w:rsid w:val="00CC7969"/>
    <w:rsid w:val="00CD7737"/>
    <w:rsid w:val="00D00202"/>
    <w:rsid w:val="00D21D7A"/>
    <w:rsid w:val="00D345CE"/>
    <w:rsid w:val="00D4147F"/>
    <w:rsid w:val="00D63AA8"/>
    <w:rsid w:val="00D93AFE"/>
    <w:rsid w:val="00DA3A73"/>
    <w:rsid w:val="00DC1745"/>
    <w:rsid w:val="00DC4D82"/>
    <w:rsid w:val="00DD2B94"/>
    <w:rsid w:val="00DD498F"/>
    <w:rsid w:val="00E56236"/>
    <w:rsid w:val="00E651D7"/>
    <w:rsid w:val="00EA2CA4"/>
    <w:rsid w:val="00EA57C6"/>
    <w:rsid w:val="00EC54FA"/>
    <w:rsid w:val="00EE1B87"/>
    <w:rsid w:val="00EE60FB"/>
    <w:rsid w:val="00EF6E24"/>
    <w:rsid w:val="00F50AF0"/>
    <w:rsid w:val="00F60F2D"/>
    <w:rsid w:val="00F61366"/>
    <w:rsid w:val="00F97CBF"/>
    <w:rsid w:val="00FE46DA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34F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tartese@ki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nichifor@k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Contartese, Luca</dc:creator>
  <cp:lastModifiedBy>Nichifor, Cristina</cp:lastModifiedBy>
  <cp:revision>9</cp:revision>
  <cp:lastPrinted>2016-02-02T10:14:00Z</cp:lastPrinted>
  <dcterms:created xsi:type="dcterms:W3CDTF">2017-01-04T08:31:00Z</dcterms:created>
  <dcterms:modified xsi:type="dcterms:W3CDTF">2018-01-25T17:25:00Z</dcterms:modified>
</cp:coreProperties>
</file>