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E1AA9" w14:textId="2F8082B0" w:rsidR="004A422B" w:rsidRPr="009574CB" w:rsidRDefault="005829B3" w:rsidP="00752782">
      <w:pPr>
        <w:tabs>
          <w:tab w:val="left" w:pos="2840"/>
        </w:tabs>
      </w:pPr>
      <w:r w:rsidRPr="009574CB">
        <w:rPr>
          <w:rFonts w:cs="Arial"/>
          <w:b/>
          <w:noProof/>
          <w:sz w:val="26"/>
          <w:szCs w:val="26"/>
        </w:rPr>
        <mc:AlternateContent>
          <mc:Choice Requires="wps">
            <w:drawing>
              <wp:anchor distT="0" distB="0" distL="114300" distR="114300" simplePos="0" relativeHeight="251658241" behindDoc="0" locked="0" layoutInCell="1" allowOverlap="1" wp14:anchorId="0166727A" wp14:editId="36A8CEEC">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2C21D" w14:textId="77777777" w:rsidR="00D12974" w:rsidRPr="00B7211B" w:rsidRDefault="00D12974" w:rsidP="00D12974">
                            <w:pPr>
                              <w:spacing w:line="240" w:lineRule="auto"/>
                              <w:rPr>
                                <w:rFonts w:cs="Arial"/>
                                <w:b/>
                                <w:bCs/>
                                <w:sz w:val="12"/>
                                <w:szCs w:val="12"/>
                                <w:lang w:val="es-ES"/>
                              </w:rPr>
                            </w:pPr>
                            <w:r w:rsidRPr="00B7211B">
                              <w:rPr>
                                <w:rFonts w:cs="Arial"/>
                                <w:b/>
                                <w:bCs/>
                                <w:sz w:val="12"/>
                                <w:szCs w:val="12"/>
                                <w:lang w:val="es-ES"/>
                              </w:rPr>
                              <w:t xml:space="preserve">Kia Global media contact: </w:t>
                            </w:r>
                            <w:r w:rsidRPr="00B7211B">
                              <w:rPr>
                                <w:rFonts w:cs="Arial"/>
                                <w:b/>
                                <w:bCs/>
                                <w:sz w:val="12"/>
                                <w:szCs w:val="12"/>
                                <w:lang w:val="es-ES"/>
                              </w:rPr>
                              <w:tab/>
                              <w:t>Kia Europe media contact:</w:t>
                            </w:r>
                          </w:p>
                          <w:p w14:paraId="020D9680" w14:textId="77777777" w:rsidR="00D12974" w:rsidRPr="0062367F" w:rsidRDefault="00D12974" w:rsidP="00D12974">
                            <w:pPr>
                              <w:spacing w:line="240" w:lineRule="auto"/>
                              <w:rPr>
                                <w:rFonts w:cs="Arial"/>
                                <w:sz w:val="12"/>
                                <w:szCs w:val="12"/>
                                <w:lang w:val="es-ES" w:eastAsia="ko-KR"/>
                              </w:rPr>
                            </w:pPr>
                            <w:r w:rsidRPr="00B7211B">
                              <w:rPr>
                                <w:rFonts w:cs="Arial"/>
                                <w:sz w:val="12"/>
                                <w:szCs w:val="12"/>
                                <w:lang w:val="es-ES"/>
                              </w:rPr>
                              <w:t>JH S</w:t>
                            </w:r>
                            <w:r w:rsidRPr="00B7211B">
                              <w:rPr>
                                <w:rFonts w:cs="Arial"/>
                                <w:sz w:val="12"/>
                                <w:szCs w:val="12"/>
                                <w:lang w:val="es-ES" w:eastAsia="ko-KR"/>
                              </w:rPr>
                              <w:t>o</w:t>
                            </w:r>
                            <w:r w:rsidRPr="00B7211B">
                              <w:rPr>
                                <w:rFonts w:cs="Arial"/>
                                <w:sz w:val="12"/>
                                <w:szCs w:val="12"/>
                                <w:lang w:val="es-ES" w:eastAsia="ko-KR"/>
                              </w:rPr>
                              <w:tab/>
                            </w:r>
                            <w:r w:rsidRPr="00B7211B">
                              <w:rPr>
                                <w:rFonts w:cs="Arial"/>
                                <w:sz w:val="12"/>
                                <w:szCs w:val="12"/>
                                <w:lang w:val="es-ES" w:eastAsia="ko-KR"/>
                              </w:rPr>
                              <w:tab/>
                            </w:r>
                            <w:r w:rsidRPr="00B7211B">
                              <w:rPr>
                                <w:rFonts w:cs="Arial"/>
                                <w:sz w:val="12"/>
                                <w:szCs w:val="12"/>
                                <w:lang w:val="es-ES" w:eastAsia="ko-KR"/>
                              </w:rPr>
                              <w:tab/>
                            </w:r>
                            <w:r w:rsidRPr="001F208D">
                              <w:rPr>
                                <w:rFonts w:cs="Arial"/>
                                <w:sz w:val="12"/>
                                <w:szCs w:val="12"/>
                                <w:lang w:val="es-ES"/>
                              </w:rPr>
                              <w:t>Pablo González Huerta</w:t>
                            </w:r>
                          </w:p>
                          <w:p w14:paraId="5E53564F" w14:textId="77777777" w:rsidR="00D12974" w:rsidRPr="00B7211B" w:rsidRDefault="00D12974" w:rsidP="00D12974">
                            <w:pPr>
                              <w:spacing w:line="240" w:lineRule="auto"/>
                              <w:rPr>
                                <w:rFonts w:cs="Arial"/>
                                <w:sz w:val="12"/>
                                <w:szCs w:val="12"/>
                                <w:lang w:val="es-ES"/>
                              </w:rPr>
                            </w:pPr>
                            <w:r w:rsidRPr="00B7211B">
                              <w:rPr>
                                <w:rFonts w:cs="Arial" w:hint="eastAsia"/>
                                <w:sz w:val="12"/>
                                <w:szCs w:val="12"/>
                                <w:lang w:val="es-ES" w:eastAsia="ko-KR"/>
                              </w:rPr>
                              <w:t>G</w:t>
                            </w:r>
                            <w:r w:rsidRPr="00B7211B">
                              <w:rPr>
                                <w:rFonts w:cs="Arial"/>
                                <w:sz w:val="12"/>
                                <w:szCs w:val="12"/>
                                <w:lang w:val="es-ES" w:eastAsia="ko-KR"/>
                              </w:rPr>
                              <w:t>lobal PR Team</w:t>
                            </w:r>
                            <w:r w:rsidRPr="00B7211B">
                              <w:rPr>
                                <w:rFonts w:cs="Arial"/>
                                <w:sz w:val="12"/>
                                <w:szCs w:val="12"/>
                                <w:lang w:val="es-ES" w:eastAsia="ko-KR"/>
                              </w:rPr>
                              <w:tab/>
                            </w:r>
                            <w:r w:rsidRPr="00B7211B">
                              <w:rPr>
                                <w:rFonts w:cs="Arial"/>
                                <w:sz w:val="12"/>
                                <w:szCs w:val="12"/>
                                <w:lang w:val="es-ES" w:eastAsia="ko-KR"/>
                              </w:rPr>
                              <w:tab/>
                              <w:t>PR &amp; Communications Assistant Manager</w:t>
                            </w:r>
                          </w:p>
                          <w:p w14:paraId="3E22FC2E" w14:textId="77777777" w:rsidR="00D12974" w:rsidRPr="00B7211B" w:rsidRDefault="00D12974" w:rsidP="00D12974">
                            <w:pPr>
                              <w:spacing w:line="240" w:lineRule="auto"/>
                              <w:rPr>
                                <w:rFonts w:cs="Arial"/>
                                <w:sz w:val="12"/>
                                <w:szCs w:val="12"/>
                                <w:lang w:val="es-ES"/>
                              </w:rPr>
                            </w:pPr>
                            <w:r w:rsidRPr="00B7211B">
                              <w:rPr>
                                <w:rFonts w:cs="Arial"/>
                                <w:sz w:val="12"/>
                                <w:szCs w:val="12"/>
                                <w:lang w:val="es-ES"/>
                              </w:rPr>
                              <w:t xml:space="preserve">T. +82 2 3464 8505 </w:t>
                            </w:r>
                            <w:r w:rsidRPr="00B7211B">
                              <w:rPr>
                                <w:rFonts w:cs="Arial"/>
                                <w:sz w:val="12"/>
                                <w:szCs w:val="12"/>
                                <w:lang w:val="es-ES"/>
                              </w:rPr>
                              <w:tab/>
                            </w:r>
                            <w:r w:rsidRPr="00B7211B">
                              <w:rPr>
                                <w:rFonts w:cs="Arial"/>
                                <w:sz w:val="12"/>
                                <w:szCs w:val="12"/>
                                <w:lang w:val="es-ES"/>
                              </w:rPr>
                              <w:tab/>
                              <w:t>T. +49 69 850 928 342</w:t>
                            </w:r>
                          </w:p>
                          <w:p w14:paraId="5F313545" w14:textId="77777777" w:rsidR="00D12974" w:rsidRPr="00B7211B" w:rsidRDefault="00D12974" w:rsidP="00D12974">
                            <w:pPr>
                              <w:spacing w:line="240" w:lineRule="auto"/>
                              <w:rPr>
                                <w:rFonts w:cs="Arial"/>
                                <w:sz w:val="12"/>
                                <w:szCs w:val="12"/>
                                <w:lang w:val="es-ES"/>
                              </w:rPr>
                            </w:pPr>
                            <w:r w:rsidRPr="00B7211B">
                              <w:rPr>
                                <w:rFonts w:cs="Arial"/>
                                <w:sz w:val="12"/>
                                <w:szCs w:val="12"/>
                                <w:lang w:val="es-ES"/>
                              </w:rPr>
                              <w:t>E. jeonghyun.so@kia.com</w:t>
                            </w:r>
                            <w:r w:rsidRPr="00B7211B">
                              <w:rPr>
                                <w:rFonts w:cs="Arial"/>
                                <w:sz w:val="12"/>
                                <w:szCs w:val="12"/>
                                <w:lang w:val="es-ES"/>
                              </w:rPr>
                              <w:tab/>
                            </w:r>
                            <w:r w:rsidRPr="00B7211B">
                              <w:rPr>
                                <w:rFonts w:cs="Arial"/>
                                <w:sz w:val="12"/>
                                <w:szCs w:val="12"/>
                                <w:lang w:val="es-ES"/>
                              </w:rPr>
                              <w:tab/>
                              <w:t>E. pghuerta@kia-europe.com</w:t>
                            </w:r>
                          </w:p>
                          <w:p w14:paraId="7304A67B" w14:textId="079D3A0E" w:rsidR="00A85CF0" w:rsidRPr="00A122FC" w:rsidRDefault="00A85CF0" w:rsidP="000B642A">
                            <w:pPr>
                              <w:spacing w:line="240" w:lineRule="auto"/>
                              <w:rPr>
                                <w:rFonts w:cs="Arial"/>
                                <w:sz w:val="12"/>
                                <w:szCs w:val="1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727A"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R4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cUiSGEwV2GZhEF3G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" filled="f" stroked="f">
                <v:textbox>
                  <w:txbxContent>
                    <w:p w14:paraId="3EF2C21D" w14:textId="77777777" w:rsidR="00D12974" w:rsidRPr="00B7211B" w:rsidRDefault="00D12974" w:rsidP="00D12974">
                      <w:pPr>
                        <w:spacing w:line="240" w:lineRule="auto"/>
                        <w:rPr>
                          <w:rFonts w:cs="Arial"/>
                          <w:b/>
                          <w:bCs/>
                          <w:sz w:val="12"/>
                          <w:szCs w:val="12"/>
                          <w:lang w:val="es-ES"/>
                        </w:rPr>
                      </w:pPr>
                      <w:r w:rsidRPr="00B7211B">
                        <w:rPr>
                          <w:rFonts w:cs="Arial"/>
                          <w:b/>
                          <w:bCs/>
                          <w:sz w:val="12"/>
                          <w:szCs w:val="12"/>
                          <w:lang w:val="es-ES"/>
                        </w:rPr>
                        <w:t xml:space="preserve">Kia Global media contact: </w:t>
                      </w:r>
                      <w:r w:rsidRPr="00B7211B">
                        <w:rPr>
                          <w:rFonts w:cs="Arial"/>
                          <w:b/>
                          <w:bCs/>
                          <w:sz w:val="12"/>
                          <w:szCs w:val="12"/>
                          <w:lang w:val="es-ES"/>
                        </w:rPr>
                        <w:tab/>
                        <w:t>Kia Europe media contact:</w:t>
                      </w:r>
                    </w:p>
                    <w:p w14:paraId="020D9680" w14:textId="77777777" w:rsidR="00D12974" w:rsidRPr="0062367F" w:rsidRDefault="00D12974" w:rsidP="00D12974">
                      <w:pPr>
                        <w:spacing w:line="240" w:lineRule="auto"/>
                        <w:rPr>
                          <w:rFonts w:cs="Arial"/>
                          <w:sz w:val="12"/>
                          <w:szCs w:val="12"/>
                          <w:lang w:val="es-ES" w:eastAsia="ko-KR"/>
                        </w:rPr>
                      </w:pPr>
                      <w:r w:rsidRPr="00B7211B">
                        <w:rPr>
                          <w:rFonts w:cs="Arial"/>
                          <w:sz w:val="12"/>
                          <w:szCs w:val="12"/>
                          <w:lang w:val="es-ES"/>
                        </w:rPr>
                        <w:t>JH S</w:t>
                      </w:r>
                      <w:r w:rsidRPr="00B7211B">
                        <w:rPr>
                          <w:rFonts w:cs="Arial"/>
                          <w:sz w:val="12"/>
                          <w:szCs w:val="12"/>
                          <w:lang w:val="es-ES" w:eastAsia="ko-KR"/>
                        </w:rPr>
                        <w:t>o</w:t>
                      </w:r>
                      <w:r w:rsidRPr="00B7211B">
                        <w:rPr>
                          <w:rFonts w:cs="Arial"/>
                          <w:sz w:val="12"/>
                          <w:szCs w:val="12"/>
                          <w:lang w:val="es-ES" w:eastAsia="ko-KR"/>
                        </w:rPr>
                        <w:tab/>
                      </w:r>
                      <w:r w:rsidRPr="00B7211B">
                        <w:rPr>
                          <w:rFonts w:cs="Arial"/>
                          <w:sz w:val="12"/>
                          <w:szCs w:val="12"/>
                          <w:lang w:val="es-ES" w:eastAsia="ko-KR"/>
                        </w:rPr>
                        <w:tab/>
                      </w:r>
                      <w:r w:rsidRPr="00B7211B">
                        <w:rPr>
                          <w:rFonts w:cs="Arial"/>
                          <w:sz w:val="12"/>
                          <w:szCs w:val="12"/>
                          <w:lang w:val="es-ES" w:eastAsia="ko-KR"/>
                        </w:rPr>
                        <w:tab/>
                      </w:r>
                      <w:r w:rsidRPr="001F208D">
                        <w:rPr>
                          <w:rFonts w:cs="Arial"/>
                          <w:sz w:val="12"/>
                          <w:szCs w:val="12"/>
                          <w:lang w:val="es-ES"/>
                        </w:rPr>
                        <w:t>Pablo González Huerta</w:t>
                      </w:r>
                    </w:p>
                    <w:p w14:paraId="5E53564F" w14:textId="77777777" w:rsidR="00D12974" w:rsidRPr="00B7211B" w:rsidRDefault="00D12974" w:rsidP="00D12974">
                      <w:pPr>
                        <w:spacing w:line="240" w:lineRule="auto"/>
                        <w:rPr>
                          <w:rFonts w:cs="Arial"/>
                          <w:sz w:val="12"/>
                          <w:szCs w:val="12"/>
                          <w:lang w:val="es-ES"/>
                        </w:rPr>
                      </w:pPr>
                      <w:r w:rsidRPr="00B7211B">
                        <w:rPr>
                          <w:rFonts w:cs="Arial" w:hint="eastAsia"/>
                          <w:sz w:val="12"/>
                          <w:szCs w:val="12"/>
                          <w:lang w:val="es-ES" w:eastAsia="ko-KR"/>
                        </w:rPr>
                        <w:t>G</w:t>
                      </w:r>
                      <w:r w:rsidRPr="00B7211B">
                        <w:rPr>
                          <w:rFonts w:cs="Arial"/>
                          <w:sz w:val="12"/>
                          <w:szCs w:val="12"/>
                          <w:lang w:val="es-ES" w:eastAsia="ko-KR"/>
                        </w:rPr>
                        <w:t>lobal PR Team</w:t>
                      </w:r>
                      <w:r w:rsidRPr="00B7211B">
                        <w:rPr>
                          <w:rFonts w:cs="Arial"/>
                          <w:sz w:val="12"/>
                          <w:szCs w:val="12"/>
                          <w:lang w:val="es-ES" w:eastAsia="ko-KR"/>
                        </w:rPr>
                        <w:tab/>
                      </w:r>
                      <w:r w:rsidRPr="00B7211B">
                        <w:rPr>
                          <w:rFonts w:cs="Arial"/>
                          <w:sz w:val="12"/>
                          <w:szCs w:val="12"/>
                          <w:lang w:val="es-ES" w:eastAsia="ko-KR"/>
                        </w:rPr>
                        <w:tab/>
                        <w:t>PR &amp; Communications Assistant Manager</w:t>
                      </w:r>
                    </w:p>
                    <w:p w14:paraId="3E22FC2E" w14:textId="77777777" w:rsidR="00D12974" w:rsidRPr="00B7211B" w:rsidRDefault="00D12974" w:rsidP="00D12974">
                      <w:pPr>
                        <w:spacing w:line="240" w:lineRule="auto"/>
                        <w:rPr>
                          <w:rFonts w:cs="Arial"/>
                          <w:sz w:val="12"/>
                          <w:szCs w:val="12"/>
                          <w:lang w:val="es-ES"/>
                        </w:rPr>
                      </w:pPr>
                      <w:r w:rsidRPr="00B7211B">
                        <w:rPr>
                          <w:rFonts w:cs="Arial"/>
                          <w:sz w:val="12"/>
                          <w:szCs w:val="12"/>
                          <w:lang w:val="es-ES"/>
                        </w:rPr>
                        <w:t xml:space="preserve">T. +82 2 3464 8505 </w:t>
                      </w:r>
                      <w:r w:rsidRPr="00B7211B">
                        <w:rPr>
                          <w:rFonts w:cs="Arial"/>
                          <w:sz w:val="12"/>
                          <w:szCs w:val="12"/>
                          <w:lang w:val="es-ES"/>
                        </w:rPr>
                        <w:tab/>
                      </w:r>
                      <w:r w:rsidRPr="00B7211B">
                        <w:rPr>
                          <w:rFonts w:cs="Arial"/>
                          <w:sz w:val="12"/>
                          <w:szCs w:val="12"/>
                          <w:lang w:val="es-ES"/>
                        </w:rPr>
                        <w:tab/>
                        <w:t>T. +49 69 850 928 342</w:t>
                      </w:r>
                    </w:p>
                    <w:p w14:paraId="5F313545" w14:textId="77777777" w:rsidR="00D12974" w:rsidRPr="00B7211B" w:rsidRDefault="00D12974" w:rsidP="00D12974">
                      <w:pPr>
                        <w:spacing w:line="240" w:lineRule="auto"/>
                        <w:rPr>
                          <w:rFonts w:cs="Arial"/>
                          <w:sz w:val="12"/>
                          <w:szCs w:val="12"/>
                          <w:lang w:val="es-ES"/>
                        </w:rPr>
                      </w:pPr>
                      <w:r w:rsidRPr="00B7211B">
                        <w:rPr>
                          <w:rFonts w:cs="Arial"/>
                          <w:sz w:val="12"/>
                          <w:szCs w:val="12"/>
                          <w:lang w:val="es-ES"/>
                        </w:rPr>
                        <w:t>E. jeonghyun.so@kia.com</w:t>
                      </w:r>
                      <w:r w:rsidRPr="00B7211B">
                        <w:rPr>
                          <w:rFonts w:cs="Arial"/>
                          <w:sz w:val="12"/>
                          <w:szCs w:val="12"/>
                          <w:lang w:val="es-ES"/>
                        </w:rPr>
                        <w:tab/>
                      </w:r>
                      <w:r w:rsidRPr="00B7211B">
                        <w:rPr>
                          <w:rFonts w:cs="Arial"/>
                          <w:sz w:val="12"/>
                          <w:szCs w:val="12"/>
                          <w:lang w:val="es-ES"/>
                        </w:rPr>
                        <w:tab/>
                        <w:t>E. pghuerta@kia-europe.com</w:t>
                      </w:r>
                    </w:p>
                    <w:p w14:paraId="7304A67B" w14:textId="079D3A0E" w:rsidR="00A85CF0" w:rsidRPr="00A122FC" w:rsidRDefault="00A85CF0" w:rsidP="000B642A">
                      <w:pPr>
                        <w:spacing w:line="240" w:lineRule="auto"/>
                        <w:rPr>
                          <w:rFonts w:cs="Arial"/>
                          <w:sz w:val="12"/>
                          <w:szCs w:val="12"/>
                          <w:lang w:val="es-ES"/>
                        </w:rPr>
                      </w:pPr>
                    </w:p>
                  </w:txbxContent>
                </v:textbox>
              </v:shape>
            </w:pict>
          </mc:Fallback>
        </mc:AlternateContent>
      </w:r>
      <w:r w:rsidR="00412027" w:rsidRPr="009574CB">
        <w:rPr>
          <w:noProof/>
          <w:sz w:val="18"/>
          <w:szCs w:val="18"/>
        </w:rPr>
        <w:drawing>
          <wp:anchor distT="0" distB="0" distL="114300" distR="114300" simplePos="0" relativeHeight="251658240" behindDoc="1" locked="0" layoutInCell="1" allowOverlap="1" wp14:anchorId="65016401" wp14:editId="7663B20D">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025CB9CA" w14:textId="07CE04F8" w:rsidR="004A422B" w:rsidRPr="009574CB" w:rsidRDefault="00B256FD" w:rsidP="004A422B">
      <w:pPr>
        <w:spacing w:line="240" w:lineRule="auto"/>
        <w:rPr>
          <w:rFonts w:ascii="Arial Black" w:hAnsi="Arial Black"/>
          <w:color w:val="EA0029"/>
          <w:sz w:val="44"/>
          <w:szCs w:val="44"/>
        </w:rPr>
      </w:pPr>
      <w:r>
        <w:rPr>
          <w:rFonts w:ascii="Arial Black" w:hAnsi="Arial Black"/>
          <w:color w:val="EA0029"/>
          <w:sz w:val="44"/>
          <w:szCs w:val="44"/>
        </w:rPr>
        <w:t>NEWS</w:t>
      </w:r>
    </w:p>
    <w:p w14:paraId="3A502039" w14:textId="3D13947C" w:rsidR="002A6442" w:rsidRPr="009574CB" w:rsidRDefault="00752782" w:rsidP="002A6442">
      <w:pPr>
        <w:spacing w:line="240" w:lineRule="auto"/>
        <w:rPr>
          <w:rFonts w:cs="Arial"/>
          <w:b/>
          <w:color w:val="EA0029"/>
          <w:sz w:val="26"/>
          <w:szCs w:val="26"/>
        </w:rPr>
      </w:pPr>
      <w:r w:rsidRPr="009574CB">
        <w:rPr>
          <w:rFonts w:cs="Arial"/>
          <w:b/>
          <w:color w:val="EA0029"/>
          <w:sz w:val="28"/>
          <w:szCs w:val="28"/>
        </w:rPr>
        <w:t>Embargoed unti</w:t>
      </w:r>
      <w:r w:rsidR="00E547E0" w:rsidRPr="009574CB">
        <w:rPr>
          <w:rFonts w:cs="Arial"/>
          <w:b/>
          <w:color w:val="EA0029"/>
          <w:sz w:val="28"/>
          <w:szCs w:val="28"/>
        </w:rPr>
        <w:t xml:space="preserve">l </w:t>
      </w:r>
      <w:r w:rsidR="00A122FC">
        <w:rPr>
          <w:rFonts w:cs="Arial"/>
          <w:b/>
          <w:color w:val="EA0029"/>
          <w:sz w:val="28"/>
          <w:szCs w:val="28"/>
        </w:rPr>
        <w:t>10</w:t>
      </w:r>
      <w:r w:rsidR="008F674E" w:rsidRPr="009574CB">
        <w:rPr>
          <w:rFonts w:cs="Arial"/>
          <w:b/>
          <w:color w:val="EA0029"/>
          <w:sz w:val="28"/>
          <w:szCs w:val="28"/>
        </w:rPr>
        <w:t>:</w:t>
      </w:r>
      <w:r w:rsidR="00BA27CA">
        <w:rPr>
          <w:rFonts w:cs="Arial"/>
          <w:b/>
          <w:color w:val="EA0029"/>
          <w:sz w:val="28"/>
          <w:szCs w:val="28"/>
        </w:rPr>
        <w:t>0</w:t>
      </w:r>
      <w:r w:rsidR="008F674E" w:rsidRPr="009574CB">
        <w:rPr>
          <w:rFonts w:cs="Arial"/>
          <w:b/>
          <w:color w:val="EA0029"/>
          <w:sz w:val="28"/>
          <w:szCs w:val="28"/>
        </w:rPr>
        <w:t>0</w:t>
      </w:r>
      <w:r w:rsidRPr="009574CB">
        <w:rPr>
          <w:rFonts w:cs="Arial"/>
          <w:b/>
          <w:color w:val="EA0029"/>
          <w:sz w:val="28"/>
          <w:szCs w:val="28"/>
        </w:rPr>
        <w:t xml:space="preserve"> </w:t>
      </w:r>
      <w:r w:rsidR="00A122FC">
        <w:rPr>
          <w:rFonts w:cs="Arial"/>
          <w:b/>
          <w:color w:val="EA0029"/>
          <w:sz w:val="28"/>
          <w:szCs w:val="28"/>
        </w:rPr>
        <w:t>A</w:t>
      </w:r>
      <w:r w:rsidR="00B256FD">
        <w:rPr>
          <w:rFonts w:cs="Arial"/>
          <w:b/>
          <w:color w:val="EA0029"/>
          <w:sz w:val="28"/>
          <w:szCs w:val="28"/>
        </w:rPr>
        <w:t>M CE</w:t>
      </w:r>
      <w:r w:rsidR="00A122FC">
        <w:rPr>
          <w:rFonts w:cs="Arial"/>
          <w:b/>
          <w:color w:val="EA0029"/>
          <w:sz w:val="28"/>
          <w:szCs w:val="28"/>
        </w:rPr>
        <w:t>S</w:t>
      </w:r>
      <w:r w:rsidR="00B256FD">
        <w:rPr>
          <w:rFonts w:cs="Arial"/>
          <w:b/>
          <w:color w:val="EA0029"/>
          <w:sz w:val="28"/>
          <w:szCs w:val="28"/>
        </w:rPr>
        <w:t>T</w:t>
      </w:r>
      <w:r w:rsidR="00E547E0" w:rsidRPr="009574CB">
        <w:rPr>
          <w:rFonts w:cs="Arial"/>
          <w:b/>
          <w:color w:val="EA0029"/>
          <w:sz w:val="28"/>
          <w:szCs w:val="28"/>
        </w:rPr>
        <w:t xml:space="preserve">, </w:t>
      </w:r>
      <w:r w:rsidR="00A56E3B" w:rsidRPr="009574CB">
        <w:rPr>
          <w:rFonts w:cs="Arial"/>
          <w:b/>
          <w:color w:val="EA0029"/>
          <w:sz w:val="28"/>
          <w:szCs w:val="28"/>
        </w:rPr>
        <w:t>March</w:t>
      </w:r>
      <w:r w:rsidR="00E547E0" w:rsidRPr="009574CB">
        <w:rPr>
          <w:rFonts w:cs="Arial"/>
          <w:b/>
          <w:color w:val="EA0029"/>
          <w:sz w:val="28"/>
          <w:szCs w:val="28"/>
        </w:rPr>
        <w:t xml:space="preserve"> </w:t>
      </w:r>
      <w:r w:rsidR="00A122FC">
        <w:rPr>
          <w:rFonts w:cs="Arial"/>
          <w:b/>
          <w:color w:val="EA0029"/>
          <w:sz w:val="28"/>
          <w:szCs w:val="28"/>
        </w:rPr>
        <w:t>30</w:t>
      </w:r>
      <w:r w:rsidR="00E547E0" w:rsidRPr="009574CB">
        <w:rPr>
          <w:rFonts w:cs="Arial"/>
          <w:b/>
          <w:color w:val="EA0029"/>
          <w:sz w:val="28"/>
          <w:szCs w:val="28"/>
        </w:rPr>
        <w:t>, 2021.</w:t>
      </w:r>
    </w:p>
    <w:p w14:paraId="203BCB68" w14:textId="77777777" w:rsidR="000706BB" w:rsidRPr="009574CB" w:rsidRDefault="000706BB" w:rsidP="002A6442">
      <w:pPr>
        <w:spacing w:line="240" w:lineRule="auto"/>
        <w:rPr>
          <w:rFonts w:cs="Arial"/>
          <w:b/>
          <w:sz w:val="32"/>
          <w:szCs w:val="32"/>
          <w:lang w:eastAsia="ko-KR"/>
        </w:rPr>
      </w:pPr>
    </w:p>
    <w:p w14:paraId="446BEE5B" w14:textId="77777777" w:rsidR="00A05E13" w:rsidRPr="00F45E95" w:rsidRDefault="00A05E13" w:rsidP="00A05E13">
      <w:pPr>
        <w:pStyle w:val="ListParagraph"/>
        <w:ind w:left="0"/>
        <w:rPr>
          <w:rFonts w:cs="Arial"/>
          <w:b/>
          <w:sz w:val="40"/>
          <w:szCs w:val="40"/>
          <w:lang w:eastAsia="ko-KR"/>
        </w:rPr>
      </w:pPr>
      <w:r w:rsidRPr="00F45E95">
        <w:rPr>
          <w:rFonts w:cs="Arial"/>
          <w:b/>
          <w:sz w:val="40"/>
          <w:szCs w:val="40"/>
          <w:lang w:eastAsia="ko-KR"/>
        </w:rPr>
        <w:t>Kia EV6 redefines boundaries of electric mobility with inspiring design, exhilarating performance and innovative space</w:t>
      </w:r>
    </w:p>
    <w:p w14:paraId="7BA3EEB3" w14:textId="77777777" w:rsidR="00A05E13" w:rsidRPr="00F45E95" w:rsidRDefault="00A05E13" w:rsidP="00A05E13">
      <w:pPr>
        <w:pStyle w:val="ListParagraph"/>
        <w:ind w:left="0"/>
        <w:rPr>
          <w:rFonts w:cs="Arial"/>
          <w:b/>
          <w:sz w:val="32"/>
          <w:szCs w:val="32"/>
        </w:rPr>
      </w:pPr>
    </w:p>
    <w:p w14:paraId="5B093A78" w14:textId="77777777" w:rsidR="00A05E13" w:rsidRPr="00F45E95" w:rsidRDefault="00A05E13" w:rsidP="00A05E13">
      <w:pPr>
        <w:numPr>
          <w:ilvl w:val="0"/>
          <w:numId w:val="17"/>
        </w:numPr>
        <w:spacing w:line="240" w:lineRule="auto"/>
        <w:rPr>
          <w:rFonts w:cs="Arial"/>
          <w:b/>
          <w:sz w:val="24"/>
          <w:szCs w:val="24"/>
          <w:lang w:eastAsia="ko-KR"/>
        </w:rPr>
      </w:pPr>
      <w:r w:rsidRPr="00F45E95">
        <w:rPr>
          <w:rFonts w:cs="Arial"/>
          <w:b/>
          <w:sz w:val="24"/>
          <w:szCs w:val="24"/>
          <w:lang w:eastAsia="ko-KR"/>
        </w:rPr>
        <w:t>EV6 is the symbol of Kia’s new brand and the first BEV built on new dedicated EV platform</w:t>
      </w:r>
    </w:p>
    <w:p w14:paraId="0C14E7BC" w14:textId="77777777" w:rsidR="00A05E13" w:rsidRPr="00F45E95" w:rsidRDefault="00A05E13" w:rsidP="00A05E13">
      <w:pPr>
        <w:numPr>
          <w:ilvl w:val="0"/>
          <w:numId w:val="17"/>
        </w:numPr>
        <w:spacing w:line="240" w:lineRule="auto"/>
        <w:rPr>
          <w:rFonts w:cs="Arial"/>
          <w:b/>
          <w:sz w:val="24"/>
          <w:szCs w:val="24"/>
          <w:lang w:eastAsia="ko-KR"/>
        </w:rPr>
      </w:pPr>
      <w:r w:rsidRPr="00F45E95">
        <w:rPr>
          <w:rFonts w:cs="Arial"/>
          <w:b/>
          <w:sz w:val="24"/>
          <w:szCs w:val="24"/>
          <w:lang w:eastAsia="ko-KR"/>
        </w:rPr>
        <w:t xml:space="preserve">Choice of multiple zero-emissions powertrain configurations; </w:t>
      </w:r>
      <w:r w:rsidRPr="00F45E95">
        <w:rPr>
          <w:rFonts w:cs="Arial"/>
          <w:b/>
          <w:color w:val="000000" w:themeColor="text1"/>
          <w:sz w:val="24"/>
          <w:szCs w:val="24"/>
          <w:lang w:eastAsia="ko-KR"/>
        </w:rPr>
        <w:t xml:space="preserve">over 510 kilometers from </w:t>
      </w:r>
      <w:r w:rsidRPr="00F45E95">
        <w:rPr>
          <w:rFonts w:cs="Arial"/>
          <w:b/>
          <w:sz w:val="24"/>
          <w:szCs w:val="24"/>
          <w:lang w:eastAsia="ko-KR"/>
        </w:rPr>
        <w:t>a single charge</w:t>
      </w:r>
    </w:p>
    <w:p w14:paraId="190ADE7B" w14:textId="77777777" w:rsidR="00A05E13" w:rsidRPr="00F45E95" w:rsidRDefault="00A05E13" w:rsidP="00A05E13">
      <w:pPr>
        <w:numPr>
          <w:ilvl w:val="0"/>
          <w:numId w:val="17"/>
        </w:numPr>
        <w:spacing w:line="240" w:lineRule="auto"/>
        <w:rPr>
          <w:rFonts w:cs="Arial"/>
          <w:b/>
          <w:sz w:val="24"/>
          <w:szCs w:val="24"/>
          <w:lang w:eastAsia="ko-KR"/>
        </w:rPr>
      </w:pPr>
      <w:r w:rsidRPr="00F45E95">
        <w:rPr>
          <w:rFonts w:cs="Arial"/>
          <w:b/>
          <w:sz w:val="24"/>
          <w:szCs w:val="24"/>
          <w:lang w:eastAsia="ko-KR"/>
        </w:rPr>
        <w:t>800V ultra-fast charging from 10 to 80 percent in just 18 minutes; 100 kilometers in less than 4.5 minutes</w:t>
      </w:r>
    </w:p>
    <w:p w14:paraId="5105DD97" w14:textId="77777777" w:rsidR="00A05E13" w:rsidRPr="00F45E95" w:rsidRDefault="00A05E13" w:rsidP="00A05E13">
      <w:pPr>
        <w:numPr>
          <w:ilvl w:val="0"/>
          <w:numId w:val="17"/>
        </w:numPr>
        <w:spacing w:line="240" w:lineRule="auto"/>
        <w:rPr>
          <w:rFonts w:cs="Arial"/>
          <w:b/>
          <w:sz w:val="24"/>
          <w:szCs w:val="24"/>
          <w:lang w:eastAsia="ko-KR"/>
        </w:rPr>
      </w:pPr>
      <w:r w:rsidRPr="00F45E95">
        <w:rPr>
          <w:rFonts w:cs="Arial"/>
          <w:b/>
          <w:sz w:val="24"/>
          <w:szCs w:val="24"/>
          <w:lang w:eastAsia="ko-KR"/>
        </w:rPr>
        <w:t>EV6 GT accelerates from 0-to-100 km/h in 3.5 seconds with top speed of 260 km/h</w:t>
      </w:r>
    </w:p>
    <w:p w14:paraId="6912B994" w14:textId="77777777" w:rsidR="00A05E13" w:rsidRPr="00F45E95" w:rsidRDefault="00A05E13" w:rsidP="00A05E13">
      <w:pPr>
        <w:numPr>
          <w:ilvl w:val="0"/>
          <w:numId w:val="17"/>
        </w:numPr>
        <w:spacing w:line="240" w:lineRule="auto"/>
        <w:rPr>
          <w:rFonts w:cs="Arial"/>
          <w:b/>
          <w:sz w:val="24"/>
          <w:szCs w:val="24"/>
          <w:lang w:eastAsia="ko-KR"/>
        </w:rPr>
      </w:pPr>
      <w:r w:rsidRPr="00F45E95">
        <w:rPr>
          <w:rFonts w:cs="Arial"/>
          <w:b/>
          <w:sz w:val="24"/>
          <w:szCs w:val="24"/>
          <w:lang w:eastAsia="ko-KR"/>
        </w:rPr>
        <w:t>New EV architecture delivers spacious interior and high-tech features for an intuitive user experience</w:t>
      </w:r>
    </w:p>
    <w:p w14:paraId="0E6646CC" w14:textId="77777777" w:rsidR="00A05E13" w:rsidRPr="00F45E95" w:rsidRDefault="00A05E13" w:rsidP="00A05E13">
      <w:pPr>
        <w:numPr>
          <w:ilvl w:val="0"/>
          <w:numId w:val="17"/>
        </w:numPr>
        <w:spacing w:line="240" w:lineRule="auto"/>
        <w:rPr>
          <w:rFonts w:cs="Arial"/>
          <w:b/>
          <w:sz w:val="24"/>
          <w:szCs w:val="24"/>
          <w:lang w:eastAsia="ko-KR"/>
        </w:rPr>
      </w:pPr>
      <w:r w:rsidRPr="00F45E95">
        <w:rPr>
          <w:rFonts w:cs="Arial"/>
          <w:b/>
          <w:sz w:val="24"/>
          <w:szCs w:val="24"/>
          <w:lang w:eastAsia="ko-KR"/>
        </w:rPr>
        <w:t>Advanced Driver Assistance System includes Highway Driving Assist 2 and Remote Smart Parking Assist</w:t>
      </w:r>
    </w:p>
    <w:p w14:paraId="04B6C665" w14:textId="77777777" w:rsidR="00A05E13" w:rsidRPr="00F45E95" w:rsidRDefault="00A05E13" w:rsidP="00A05E13">
      <w:pPr>
        <w:spacing w:line="240" w:lineRule="auto"/>
        <w:ind w:left="100"/>
        <w:rPr>
          <w:rFonts w:cs="Arial"/>
          <w:b/>
          <w:color w:val="FF0000"/>
          <w:sz w:val="26"/>
          <w:szCs w:val="26"/>
          <w:lang w:eastAsia="ko-KR"/>
        </w:rPr>
      </w:pPr>
    </w:p>
    <w:p w14:paraId="72E5D2B3" w14:textId="77777777" w:rsidR="00A05E13" w:rsidRPr="00F45E95" w:rsidRDefault="00A05E13" w:rsidP="00A05E13">
      <w:pPr>
        <w:spacing w:line="240" w:lineRule="auto"/>
        <w:ind w:left="460"/>
        <w:rPr>
          <w:rFonts w:cs="Arial"/>
          <w:b/>
          <w:color w:val="FF0000"/>
          <w:sz w:val="26"/>
          <w:szCs w:val="26"/>
          <w:lang w:eastAsia="ko-KR"/>
        </w:rPr>
      </w:pPr>
    </w:p>
    <w:p w14:paraId="75D11E33" w14:textId="5BAE1AE4" w:rsidR="00A05E13" w:rsidRPr="00F45E95" w:rsidRDefault="00A05E13" w:rsidP="00A05E13">
      <w:pPr>
        <w:rPr>
          <w:rFonts w:cs="Arial"/>
        </w:rPr>
      </w:pPr>
      <w:r w:rsidRPr="00F45E95">
        <w:rPr>
          <w:rFonts w:cs="Arial"/>
          <w:b/>
        </w:rPr>
        <w:t xml:space="preserve">March 30, 2021 </w:t>
      </w:r>
      <w:r w:rsidRPr="00F45E95">
        <w:rPr>
          <w:rFonts w:cs="Arial"/>
        </w:rPr>
        <w:t>– The new Kia EV6 brings long-range, zero-emissions power, 800V ultra-fast charging and distinctive styling to the crossover SUV market. The EV6 is Kia’s first car to be based on the company’s dedicated new platform for battery electric vehicles (BEVs).</w:t>
      </w:r>
    </w:p>
    <w:p w14:paraId="7280906C" w14:textId="77777777" w:rsidR="00A05E13" w:rsidRPr="00F45E95" w:rsidRDefault="00A05E13" w:rsidP="00A05E13">
      <w:pPr>
        <w:rPr>
          <w:rFonts w:cs="Arial"/>
        </w:rPr>
      </w:pPr>
    </w:p>
    <w:p w14:paraId="49316FDA" w14:textId="77777777" w:rsidR="00A05E13" w:rsidRPr="00F45E95" w:rsidRDefault="00A05E13" w:rsidP="00A05E13">
      <w:pPr>
        <w:rPr>
          <w:rFonts w:cs="Arial"/>
        </w:rPr>
      </w:pPr>
      <w:r w:rsidRPr="00F45E95">
        <w:rPr>
          <w:rFonts w:cs="Arial"/>
        </w:rPr>
        <w:t xml:space="preserve">This pioneering crossover – the first dedicated BEV launched under the new Kia design philosophy ‘Opposites United’ – displays a future-oriented EV design characterized by high-tech details. It is powered exclusively by electric energy, with a choice of multiple long-range, zero-emissions powertrain configurations. The 800V charging capability means EV6 can go from 10 to 80 percent battery charge in just 18 minutes, while the GT version, </w:t>
      </w:r>
      <w:r w:rsidRPr="00F45E95">
        <w:rPr>
          <w:rFonts w:hint="eastAsia"/>
        </w:rPr>
        <w:t>engineered to inspire consumers with exciting driving performance</w:t>
      </w:r>
      <w:r w:rsidRPr="00F45E95">
        <w:t xml:space="preserve">, </w:t>
      </w:r>
      <w:r w:rsidRPr="00F45E95">
        <w:rPr>
          <w:rFonts w:cs="Arial"/>
        </w:rPr>
        <w:t>can accelerate from 0-to-100 km/h in 3.5 seconds with a top speed of 260 km/h.</w:t>
      </w:r>
    </w:p>
    <w:p w14:paraId="089CD856" w14:textId="77777777" w:rsidR="00A05E13" w:rsidRPr="00F45E95" w:rsidRDefault="00A05E13" w:rsidP="00A05E13">
      <w:pPr>
        <w:rPr>
          <w:rFonts w:cs="Arial"/>
        </w:rPr>
      </w:pPr>
    </w:p>
    <w:p w14:paraId="0424226E" w14:textId="77777777" w:rsidR="00A05E13" w:rsidRPr="00F45E95" w:rsidRDefault="00A05E13" w:rsidP="00A05E13">
      <w:pPr>
        <w:rPr>
          <w:rFonts w:ascii="Calibri" w:hAnsi="Calibri" w:cs="Arial"/>
          <w:i/>
          <w:iCs/>
        </w:rPr>
      </w:pPr>
      <w:r w:rsidRPr="00F45E95">
        <w:rPr>
          <w:rFonts w:cs="Arial"/>
        </w:rPr>
        <w:t xml:space="preserve">The EV6 is the first dedicated BEV produced by Kia using the all-new Electric-Global Modular Platform (E-GMP), and forms the first part of Kia’s transition to the new era of electrification under the new brand slogan, ‘Movement that inspires’. It also begins the mid-to-long term strategy for BEVs, plug-in hybrid (PHEV) and hybrid electric (HEV) vehicles to </w:t>
      </w:r>
      <w:r w:rsidRPr="00F45E95">
        <w:rPr>
          <w:rFonts w:cs="Arial"/>
        </w:rPr>
        <w:lastRenderedPageBreak/>
        <w:t xml:space="preserve">make up 40 percent of Kia’s total sales by 2030, with an annual sales target of 1.6 million units for these eco-friendly models. </w:t>
      </w:r>
      <w:r w:rsidRPr="00F45E95">
        <w:rPr>
          <w:rFonts w:eastAsia="Times New Roman" w:hint="eastAsia"/>
        </w:rPr>
        <w:t>As part of this, Kia aims to grow</w:t>
      </w:r>
      <w:r w:rsidRPr="00F45E95">
        <w:rPr>
          <w:rFonts w:eastAsia="Times New Roman"/>
        </w:rPr>
        <w:t xml:space="preserve"> its</w:t>
      </w:r>
      <w:r w:rsidRPr="00F45E95">
        <w:rPr>
          <w:rFonts w:eastAsia="Times New Roman" w:hint="eastAsia"/>
        </w:rPr>
        <w:t xml:space="preserve"> </w:t>
      </w:r>
      <w:r w:rsidRPr="00F45E95">
        <w:rPr>
          <w:rFonts w:eastAsia="Times New Roman"/>
        </w:rPr>
        <w:t>BE</w:t>
      </w:r>
      <w:r w:rsidRPr="00F45E95">
        <w:rPr>
          <w:rFonts w:eastAsia="Times New Roman" w:hint="eastAsia"/>
        </w:rPr>
        <w:t>V sales to 880,000 units in 2030 and become a top global seller</w:t>
      </w:r>
      <w:r w:rsidRPr="00F45E95">
        <w:rPr>
          <w:rFonts w:eastAsia="Times New Roman"/>
        </w:rPr>
        <w:t xml:space="preserve">. Kia plans to strengthen its EV lineup with </w:t>
      </w:r>
      <w:r w:rsidRPr="00F45E95">
        <w:rPr>
          <w:rFonts w:cs="Arial"/>
        </w:rPr>
        <w:t>11 new BEV models by 2026 – seven built on E-GMP architecture, and four derivative EVs based on existing models.</w:t>
      </w:r>
    </w:p>
    <w:p w14:paraId="79497880"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22"/>
          <w:szCs w:val="22"/>
        </w:rPr>
      </w:pPr>
    </w:p>
    <w:p w14:paraId="12A0BC97"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22"/>
          <w:szCs w:val="22"/>
        </w:rPr>
      </w:pPr>
      <w:r w:rsidRPr="00F45E95">
        <w:rPr>
          <w:rFonts w:ascii="Arial" w:eastAsia="Malgun Gothic" w:hAnsi="Arial" w:cs="Arial"/>
          <w:sz w:val="22"/>
          <w:szCs w:val="22"/>
        </w:rPr>
        <w:t>“EV6 is the embodiment of the new Kia. It is born to inspire every journey, t</w:t>
      </w:r>
      <w:r w:rsidRPr="00F45E95">
        <w:rPr>
          <w:rFonts w:ascii="Arial" w:eastAsia="Malgun Gothic" w:hAnsi="Arial" w:cs="Arial" w:hint="eastAsia"/>
          <w:sz w:val="22"/>
          <w:szCs w:val="22"/>
        </w:rPr>
        <w:t>hrough bold design, progressive engineering, innovative technologies</w:t>
      </w:r>
      <w:r w:rsidRPr="00F45E95">
        <w:rPr>
          <w:rFonts w:ascii="Arial" w:eastAsia="Malgun Gothic" w:hAnsi="Arial" w:cs="Arial"/>
          <w:sz w:val="22"/>
          <w:szCs w:val="22"/>
        </w:rPr>
        <w:t xml:space="preserve">, and exciting electric performance,” Ho Sung Song, Kia’s President &amp; CEO said. “EV6 also represents the beginning of Kia’s long-term </w:t>
      </w:r>
      <w:r w:rsidRPr="00F45E95">
        <w:rPr>
          <w:rFonts w:ascii="Arial" w:eastAsia="Malgun Gothic" w:hAnsi="Arial" w:cs="Arial" w:hint="eastAsia"/>
          <w:sz w:val="22"/>
          <w:szCs w:val="22"/>
        </w:rPr>
        <w:t>commitment to sustainable mobility, accelerati</w:t>
      </w:r>
      <w:r w:rsidRPr="00F45E95">
        <w:rPr>
          <w:rFonts w:ascii="Arial" w:eastAsia="Malgun Gothic" w:hAnsi="Arial" w:cs="Arial"/>
          <w:sz w:val="22"/>
          <w:szCs w:val="22"/>
        </w:rPr>
        <w:t>ng</w:t>
      </w:r>
      <w:r w:rsidRPr="00F45E95">
        <w:rPr>
          <w:rFonts w:ascii="Arial" w:eastAsia="Malgun Gothic" w:hAnsi="Arial" w:cs="Arial" w:hint="eastAsia"/>
          <w:sz w:val="22"/>
          <w:szCs w:val="22"/>
        </w:rPr>
        <w:t xml:space="preserve"> the</w:t>
      </w:r>
      <w:r w:rsidRPr="00F45E95">
        <w:rPr>
          <w:rFonts w:ascii="Arial" w:eastAsia="Malgun Gothic" w:hAnsi="Arial" w:cs="Arial"/>
          <w:sz w:val="22"/>
          <w:szCs w:val="22"/>
        </w:rPr>
        <w:t xml:space="preserve"> </w:t>
      </w:r>
      <w:r w:rsidRPr="00F45E95">
        <w:rPr>
          <w:rFonts w:ascii="Arial" w:eastAsia="Malgun Gothic" w:hAnsi="Arial" w:cs="Arial" w:hint="eastAsia"/>
          <w:sz w:val="22"/>
          <w:szCs w:val="22"/>
        </w:rPr>
        <w:t xml:space="preserve">transition not only to </w:t>
      </w:r>
      <w:r w:rsidRPr="00F45E95">
        <w:rPr>
          <w:rFonts w:ascii="Arial" w:eastAsia="Malgun Gothic" w:hAnsi="Arial" w:cs="Arial"/>
          <w:sz w:val="22"/>
          <w:szCs w:val="22"/>
        </w:rPr>
        <w:t>clean</w:t>
      </w:r>
      <w:r w:rsidRPr="00F45E95">
        <w:rPr>
          <w:rFonts w:ascii="Arial" w:eastAsia="Malgun Gothic" w:hAnsi="Arial" w:cs="Arial" w:hint="eastAsia"/>
          <w:sz w:val="22"/>
          <w:szCs w:val="22"/>
        </w:rPr>
        <w:t xml:space="preserve"> </w:t>
      </w:r>
      <w:r w:rsidRPr="00F45E95">
        <w:rPr>
          <w:rFonts w:ascii="Arial" w:eastAsia="Malgun Gothic" w:hAnsi="Arial" w:cs="Arial"/>
          <w:sz w:val="22"/>
          <w:szCs w:val="22"/>
        </w:rPr>
        <w:t>transportation</w:t>
      </w:r>
      <w:r w:rsidRPr="00F45E95">
        <w:rPr>
          <w:rFonts w:ascii="Arial" w:eastAsia="Malgun Gothic" w:hAnsi="Arial" w:cs="Arial" w:hint="eastAsia"/>
          <w:sz w:val="22"/>
          <w:szCs w:val="22"/>
        </w:rPr>
        <w:t>, but also products, materials and manufacturing</w:t>
      </w:r>
      <w:r w:rsidRPr="00F45E95">
        <w:rPr>
          <w:rFonts w:ascii="Arial" w:eastAsia="Malgun Gothic" w:hAnsi="Arial" w:cs="Arial"/>
          <w:sz w:val="22"/>
          <w:szCs w:val="22"/>
        </w:rPr>
        <w:t xml:space="preserve">.” </w:t>
      </w:r>
    </w:p>
    <w:p w14:paraId="3B6FAA86"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22"/>
          <w:szCs w:val="22"/>
        </w:rPr>
      </w:pPr>
    </w:p>
    <w:p w14:paraId="45ED9CF6" w14:textId="4F3660CC"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color w:val="000000" w:themeColor="text1"/>
          <w:sz w:val="22"/>
          <w:szCs w:val="22"/>
        </w:rPr>
      </w:pPr>
      <w:r w:rsidRPr="00F45E95">
        <w:rPr>
          <w:rFonts w:ascii="Arial" w:eastAsia="Malgun Gothic" w:hAnsi="Arial" w:cs="Arial"/>
          <w:color w:val="000000" w:themeColor="text1"/>
          <w:sz w:val="22"/>
          <w:szCs w:val="22"/>
        </w:rPr>
        <w:t xml:space="preserve">The EV6 will be produced in South Korea. It will go on-sale in select global markets starting from the second half of 2021, with </w:t>
      </w:r>
      <w:r w:rsidR="00B36150">
        <w:rPr>
          <w:rFonts w:ascii="Arial" w:eastAsia="Malgun Gothic" w:hAnsi="Arial" w:cs="Arial"/>
          <w:color w:val="000000" w:themeColor="text1"/>
          <w:sz w:val="22"/>
          <w:szCs w:val="22"/>
        </w:rPr>
        <w:t>online reservations</w:t>
      </w:r>
      <w:r w:rsidRPr="00F45E95">
        <w:rPr>
          <w:rFonts w:ascii="Arial" w:eastAsia="Malgun Gothic" w:hAnsi="Arial" w:cs="Arial"/>
          <w:color w:val="000000" w:themeColor="text1"/>
          <w:sz w:val="22"/>
          <w:szCs w:val="22"/>
        </w:rPr>
        <w:t xml:space="preserve"> beginning from March 30 in some markets.  </w:t>
      </w:r>
    </w:p>
    <w:p w14:paraId="47AB71BE"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color w:val="FF0000"/>
          <w:sz w:val="22"/>
          <w:szCs w:val="22"/>
        </w:rPr>
      </w:pPr>
    </w:p>
    <w:p w14:paraId="173760D7"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22"/>
          <w:szCs w:val="22"/>
        </w:rPr>
      </w:pPr>
      <w:r w:rsidRPr="00F45E95">
        <w:rPr>
          <w:rFonts w:ascii="Arial" w:eastAsia="Malgun Gothic" w:hAnsi="Arial" w:cs="Arial"/>
          <w:sz w:val="22"/>
          <w:szCs w:val="22"/>
        </w:rPr>
        <w:t xml:space="preserve">The EV6’s world premiere video can be viewed on the </w:t>
      </w:r>
      <w:hyperlink r:id="rId12" w:history="1">
        <w:r w:rsidRPr="00426396">
          <w:rPr>
            <w:rStyle w:val="Hyperlink"/>
            <w:rFonts w:ascii="Arial" w:eastAsia="Malgun Gothic" w:hAnsi="Arial" w:cs="Arial"/>
            <w:sz w:val="22"/>
            <w:szCs w:val="22"/>
          </w:rPr>
          <w:t>Kia Global YouTube channel</w:t>
        </w:r>
      </w:hyperlink>
      <w:r w:rsidRPr="00F45E95">
        <w:rPr>
          <w:rFonts w:ascii="Arial" w:eastAsia="Malgun Gothic" w:hAnsi="Arial" w:cs="Arial"/>
          <w:sz w:val="22"/>
          <w:szCs w:val="22"/>
        </w:rPr>
        <w:t>.</w:t>
      </w:r>
    </w:p>
    <w:p w14:paraId="428AD147"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color w:val="FF0000"/>
          <w:sz w:val="22"/>
          <w:szCs w:val="22"/>
        </w:rPr>
      </w:pPr>
    </w:p>
    <w:p w14:paraId="628B5AF8"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30"/>
          <w:szCs w:val="22"/>
        </w:rPr>
      </w:pPr>
      <w:r w:rsidRPr="00F45E95">
        <w:rPr>
          <w:rFonts w:ascii="Arial" w:eastAsia="Malgun Gothic" w:hAnsi="Arial" w:cs="Arial"/>
          <w:b/>
          <w:sz w:val="30"/>
          <w:szCs w:val="22"/>
        </w:rPr>
        <w:t>New Kia design direction</w:t>
      </w:r>
    </w:p>
    <w:p w14:paraId="172DD58E"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b/>
          <w:sz w:val="22"/>
          <w:szCs w:val="22"/>
        </w:rPr>
      </w:pPr>
      <w:r w:rsidRPr="00F45E95">
        <w:rPr>
          <w:rFonts w:ascii="Arial" w:eastAsia="Malgun Gothic" w:hAnsi="Arial" w:cs="Arial"/>
          <w:b/>
          <w:sz w:val="22"/>
          <w:szCs w:val="22"/>
        </w:rPr>
        <w:t xml:space="preserve">New design language strikes a balance between contrasting forces </w:t>
      </w:r>
    </w:p>
    <w:p w14:paraId="54666CEB" w14:textId="77777777" w:rsidR="00A05E13" w:rsidRPr="00F45E95" w:rsidRDefault="00A05E13" w:rsidP="00A05E13">
      <w:pPr>
        <w:rPr>
          <w:rFonts w:cs="Arial"/>
        </w:rPr>
      </w:pPr>
      <w:r w:rsidRPr="00F45E95">
        <w:rPr>
          <w:rFonts w:cs="Arial"/>
        </w:rPr>
        <w:t>The EV6 was designed under the brand’s new design philosophy ‘Opposites United’, which takes inspiration from the contrasts found in nature and humanity. At the center of the design philosophy is a new visual identity evoking positive forces and natural energy, with contrasting combinations of sharp stylistic elements and sculptural shapes.</w:t>
      </w:r>
    </w:p>
    <w:p w14:paraId="786D6662"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22"/>
          <w:szCs w:val="22"/>
        </w:rPr>
      </w:pPr>
    </w:p>
    <w:p w14:paraId="17FDB6D7" w14:textId="059C30C2" w:rsidR="00A05E13" w:rsidRPr="00F45E95" w:rsidRDefault="00A05E13" w:rsidP="00A05E13">
      <w:pPr>
        <w:rPr>
          <w:rFonts w:cs="Arial"/>
        </w:rPr>
      </w:pPr>
      <w:r w:rsidRPr="00F45E95">
        <w:rPr>
          <w:rFonts w:cs="Arial"/>
        </w:rPr>
        <w:t xml:space="preserve">Karim Habib, Senior Vice President and Head of Kia Global Design Center, elaborated: </w:t>
      </w:r>
      <w:r w:rsidRPr="00F45E95">
        <w:rPr>
          <w:rFonts w:cs="Arial"/>
          <w:color w:val="000000" w:themeColor="text1"/>
          <w:lang w:val="en-GB"/>
        </w:rPr>
        <w:t xml:space="preserve">“EV6, as the first dedicated Kia EV, is a showcase of human-centred, progressive design and electrified power. We strongly believe EV6 is a compelling and relevant model for the new EV era. </w:t>
      </w:r>
      <w:r w:rsidRPr="00F45E95">
        <w:rPr>
          <w:rFonts w:cs="Arial"/>
          <w:color w:val="000000" w:themeColor="text1"/>
        </w:rPr>
        <w:t xml:space="preserve">With EV6 we aimed to create a distinctive, impactful design by using a combination of sophisticated, high-tech features on pure and rich volumes while providing a </w:t>
      </w:r>
      <w:r w:rsidR="00F15010" w:rsidRPr="00F15010">
        <w:rPr>
          <w:rFonts w:cs="Arial"/>
          <w:lang w:eastAsia="ko-KR"/>
        </w:rPr>
        <w:t>dedicated EV aiming to define our future</w:t>
      </w:r>
      <w:r w:rsidRPr="00F45E95">
        <w:rPr>
          <w:rFonts w:cs="Arial"/>
          <w:color w:val="000000" w:themeColor="text1"/>
        </w:rPr>
        <w:t>.”</w:t>
      </w:r>
      <w:r w:rsidRPr="00F45E95" w:rsidDel="008F429D">
        <w:rPr>
          <w:rFonts w:cs="Arial"/>
          <w:color w:val="000000" w:themeColor="text1"/>
        </w:rPr>
        <w:t xml:space="preserve"> </w:t>
      </w:r>
    </w:p>
    <w:p w14:paraId="7B5C05AF" w14:textId="77777777" w:rsidR="00A05E13" w:rsidRPr="00F45E95" w:rsidRDefault="00A05E13" w:rsidP="00A05E13">
      <w:pPr>
        <w:rPr>
          <w:rFonts w:cs="Arial"/>
        </w:rPr>
      </w:pPr>
    </w:p>
    <w:p w14:paraId="1452F187" w14:textId="77777777" w:rsidR="00A05E13" w:rsidRPr="00F45E95" w:rsidRDefault="00A05E13" w:rsidP="00A05E13">
      <w:pPr>
        <w:rPr>
          <w:rFonts w:cs="Arial"/>
        </w:rPr>
      </w:pPr>
      <w:r w:rsidRPr="00F45E95">
        <w:rPr>
          <w:rFonts w:cs="Arial"/>
        </w:rPr>
        <w:t xml:space="preserve">Designed to deliver something different in the crossover class, the GT version of the EV6 offers a distinctive, impactful exterior with high-tech features, as well as unprecedented levels of performance from a Kia electric vehicle. </w:t>
      </w:r>
    </w:p>
    <w:p w14:paraId="4D0891B2" w14:textId="77777777" w:rsidR="00A05E13" w:rsidRPr="00F45E95" w:rsidRDefault="00A05E13" w:rsidP="00A05E13">
      <w:pPr>
        <w:rPr>
          <w:rFonts w:cs="Arial"/>
        </w:rPr>
      </w:pPr>
    </w:p>
    <w:p w14:paraId="5CCA48B5" w14:textId="77777777" w:rsidR="00A05E13" w:rsidRPr="00F45E95" w:rsidRDefault="00A05E13" w:rsidP="00A05E13">
      <w:pPr>
        <w:rPr>
          <w:rFonts w:cs="Arial"/>
        </w:rPr>
      </w:pPr>
      <w:r w:rsidRPr="00F45E95">
        <w:rPr>
          <w:rFonts w:cs="Arial"/>
        </w:rPr>
        <w:t xml:space="preserve">At the front, Kia’s ‘tiger face’ has been re-interpreted for the digital era. Forming part of this ‘Digital Tiger Face’, daytime running lights display a sleek, modern appearance and include a ‘sequential’ dynamic light pattern. Below this, a low air intake visually widens the front of the car, accentuating its high-tech image. </w:t>
      </w:r>
    </w:p>
    <w:p w14:paraId="575428EF" w14:textId="77777777" w:rsidR="00A05E13" w:rsidRPr="00F45E95" w:rsidRDefault="00A05E13" w:rsidP="00A05E13">
      <w:pPr>
        <w:rPr>
          <w:rFonts w:cs="Arial"/>
        </w:rPr>
      </w:pPr>
    </w:p>
    <w:p w14:paraId="52B34937" w14:textId="77777777" w:rsidR="00A05E13" w:rsidRPr="00F45E95" w:rsidRDefault="00A05E13" w:rsidP="00A05E13">
      <w:pPr>
        <w:rPr>
          <w:rFonts w:cs="Arial"/>
        </w:rPr>
      </w:pPr>
      <w:r w:rsidRPr="00F45E95">
        <w:rPr>
          <w:rFonts w:cs="Arial"/>
        </w:rPr>
        <w:t xml:space="preserve">The side profile displays a crossover-inspired silhouette, which is modern, sleek and aerodynamic. A character line runs along the bottom of the doors, curving upwards towards the rear wheel arches to visually elongate the profile of the car. Designed in part to realize </w:t>
      </w:r>
      <w:r w:rsidRPr="00F45E95">
        <w:rPr>
          <w:rFonts w:cs="Arial"/>
        </w:rPr>
        <w:lastRenderedPageBreak/>
        <w:t>ultimate aerodynamic performance, the rear displays a sloping C-pillar with an integrated black glossy insert which appears to extend the window glass. Above this sits a prominent wing-type roof spoiler that channels air downwards towards a raised lower spoiler, which sits atop the car’s unique rear light cluster.</w:t>
      </w:r>
    </w:p>
    <w:p w14:paraId="430CAE81" w14:textId="77777777" w:rsidR="00A05E13" w:rsidRPr="00F45E95" w:rsidRDefault="00A05E13" w:rsidP="00A05E13">
      <w:pPr>
        <w:rPr>
          <w:rFonts w:cs="Arial"/>
        </w:rPr>
      </w:pPr>
    </w:p>
    <w:p w14:paraId="588F5770"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30"/>
          <w:szCs w:val="22"/>
        </w:rPr>
      </w:pPr>
      <w:r w:rsidRPr="00F45E95">
        <w:rPr>
          <w:rFonts w:ascii="Arial" w:eastAsia="Malgun Gothic" w:hAnsi="Arial" w:cs="Arial"/>
          <w:b/>
          <w:sz w:val="30"/>
          <w:szCs w:val="22"/>
        </w:rPr>
        <w:t xml:space="preserve">Inspiring space </w:t>
      </w:r>
    </w:p>
    <w:p w14:paraId="0E1A55F5" w14:textId="77777777" w:rsidR="00A05E13" w:rsidRPr="00F45E95" w:rsidRDefault="00A05E13" w:rsidP="00A05E13">
      <w:pPr>
        <w:rPr>
          <w:rFonts w:cs="Arial"/>
          <w:b/>
          <w:bCs/>
        </w:rPr>
      </w:pPr>
      <w:r w:rsidRPr="00F45E95">
        <w:rPr>
          <w:rFonts w:cs="Arial"/>
          <w:b/>
          <w:bCs/>
        </w:rPr>
        <w:t xml:space="preserve">Versatile and spacious inside thanks to the flat battery under the floor </w:t>
      </w:r>
    </w:p>
    <w:p w14:paraId="23604B8F" w14:textId="77777777" w:rsidR="00A05E13" w:rsidRPr="00F45E95" w:rsidRDefault="00A05E13" w:rsidP="00A05E13">
      <w:pPr>
        <w:rPr>
          <w:rFonts w:cs="Arial"/>
        </w:rPr>
      </w:pPr>
      <w:r w:rsidRPr="00F45E95">
        <w:rPr>
          <w:rFonts w:cs="Arial"/>
        </w:rPr>
        <w:t xml:space="preserve">A distinct product of the EV era, the interior design benefits greatly from the application of Kia’s dedicated E-GMP platform. Despite the EV6’s compact exterior dimensions, its 2,900mm wheelbase results in a cabin space similar to many mid-size SUVs. </w:t>
      </w:r>
    </w:p>
    <w:p w14:paraId="403F5F3A" w14:textId="77777777" w:rsidR="00A05E13" w:rsidRPr="00F45E95" w:rsidRDefault="00A05E13" w:rsidP="00A05E13">
      <w:pPr>
        <w:rPr>
          <w:rFonts w:cs="Arial"/>
        </w:rPr>
      </w:pPr>
    </w:p>
    <w:p w14:paraId="5A350956" w14:textId="77777777" w:rsidR="00A05E13" w:rsidRPr="00F45E95" w:rsidRDefault="00A05E13" w:rsidP="00A05E13">
      <w:pPr>
        <w:rPr>
          <w:rFonts w:cs="Arial"/>
        </w:rPr>
      </w:pPr>
      <w:r w:rsidRPr="00F45E95">
        <w:rPr>
          <w:rFonts w:cs="Arial"/>
        </w:rPr>
        <w:t>Jochen Paesen, Vice President for Interior Design, commented: “People are first attracted by the exterior of cars, but they eventually fall in love with the interior – where they spend most of their time. So, designing an inspiring space for the EV6 was the most important thing for us. We believe EV6 can inspire customers by boosting their creativity.”</w:t>
      </w:r>
      <w:r w:rsidRPr="00F45E95">
        <w:rPr>
          <w:rFonts w:cs="Arial"/>
        </w:rPr>
        <w:br/>
      </w:r>
    </w:p>
    <w:p w14:paraId="3FB41D35" w14:textId="77777777" w:rsidR="00A05E13" w:rsidRPr="00F45E95" w:rsidRDefault="00A05E13" w:rsidP="00A05E13">
      <w:pPr>
        <w:rPr>
          <w:rFonts w:cs="Arial"/>
        </w:rPr>
      </w:pPr>
      <w:r w:rsidRPr="00F45E95">
        <w:rPr>
          <w:rFonts w:cs="Arial"/>
        </w:rPr>
        <w:t>One of the most striking elements is a seamless high-tech curved infotainment screen. The simple form language of the wide screen and dashboard give the interior an open feel.</w:t>
      </w:r>
    </w:p>
    <w:p w14:paraId="7BD1427B" w14:textId="77777777" w:rsidR="00A05E13" w:rsidRPr="00F45E95" w:rsidRDefault="00A05E13" w:rsidP="00A05E13">
      <w:pPr>
        <w:rPr>
          <w:rFonts w:cs="Arial"/>
        </w:rPr>
      </w:pPr>
    </w:p>
    <w:p w14:paraId="25F06CC9" w14:textId="77777777" w:rsidR="00A05E13" w:rsidRPr="00F45E95" w:rsidRDefault="00A05E13" w:rsidP="00A05E13">
      <w:pPr>
        <w:rPr>
          <w:rFonts w:cs="Arial"/>
        </w:rPr>
      </w:pPr>
      <w:r w:rsidRPr="00F45E95">
        <w:rPr>
          <w:rFonts w:cs="Arial"/>
        </w:rPr>
        <w:t xml:space="preserve">Relaxation seats are slim, lightweight and contemporary, and clad in modern, visually interesting and robust fabrics created using recycled plastics – equivalent to 111 plastic water bottles. </w:t>
      </w:r>
    </w:p>
    <w:p w14:paraId="138A177D" w14:textId="77777777" w:rsidR="00A05E13" w:rsidRPr="00F45E95" w:rsidRDefault="00A05E13" w:rsidP="00A05E13">
      <w:pPr>
        <w:rPr>
          <w:rFonts w:cs="Arial"/>
        </w:rPr>
      </w:pPr>
    </w:p>
    <w:p w14:paraId="33B3E04A" w14:textId="77777777" w:rsidR="00A05E13" w:rsidRPr="00F45E95" w:rsidRDefault="00A05E13" w:rsidP="00A05E13">
      <w:pPr>
        <w:rPr>
          <w:rFonts w:cs="Arial"/>
        </w:rPr>
      </w:pPr>
      <w:r w:rsidRPr="00F45E95">
        <w:rPr>
          <w:rFonts w:cs="Arial"/>
        </w:rPr>
        <w:t>The EV6 offers intelligent and flexible interior packaging and an abundance of cabin storage areas, including 520 liters (VDA) of trunk space with the second-row seats in place. With the second-row seats folded down, stowage capacity</w:t>
      </w:r>
      <w:r w:rsidRPr="00F45E95" w:rsidDel="002A526E">
        <w:rPr>
          <w:rFonts w:cs="Arial"/>
        </w:rPr>
        <w:t xml:space="preserve"> </w:t>
      </w:r>
      <w:r w:rsidRPr="00F45E95">
        <w:rPr>
          <w:rFonts w:cs="Arial"/>
        </w:rPr>
        <w:t xml:space="preserve">increases to </w:t>
      </w:r>
      <w:r w:rsidRPr="00F45E95">
        <w:rPr>
          <w:rFonts w:cs="Arial"/>
          <w:color w:val="000000" w:themeColor="text1"/>
        </w:rPr>
        <w:t>approximately 1,300 liters</w:t>
      </w:r>
      <w:r w:rsidRPr="00F45E95">
        <w:rPr>
          <w:rFonts w:cs="Arial"/>
        </w:rPr>
        <w:t>. The car also features a front trunk which provides up to an additional 52 liters of stowage space for 2WD models and 20 liters for AWD models.</w:t>
      </w:r>
    </w:p>
    <w:p w14:paraId="16B05479" w14:textId="77777777" w:rsidR="00A05E13" w:rsidRPr="00F45E95" w:rsidRDefault="00A05E13" w:rsidP="00A05E13">
      <w:pPr>
        <w:rPr>
          <w:rFonts w:cs="Arial"/>
        </w:rPr>
      </w:pPr>
    </w:p>
    <w:p w14:paraId="05A5546B"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30"/>
          <w:szCs w:val="22"/>
        </w:rPr>
      </w:pPr>
      <w:r w:rsidRPr="00F45E95">
        <w:rPr>
          <w:rFonts w:ascii="Arial" w:eastAsia="Malgun Gothic" w:hAnsi="Arial" w:cs="Arial"/>
          <w:b/>
          <w:sz w:val="30"/>
          <w:szCs w:val="22"/>
        </w:rPr>
        <w:t xml:space="preserve">Electric Power </w:t>
      </w:r>
    </w:p>
    <w:p w14:paraId="32A431A9"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b/>
          <w:sz w:val="22"/>
          <w:szCs w:val="22"/>
        </w:rPr>
      </w:pPr>
      <w:r w:rsidRPr="00F45E95">
        <w:rPr>
          <w:rFonts w:ascii="Arial" w:eastAsia="Malgun Gothic" w:hAnsi="Arial" w:cs="Arial"/>
          <w:b/>
          <w:sz w:val="22"/>
          <w:szCs w:val="22"/>
        </w:rPr>
        <w:t>Long-range, all-wheel drive and zero-emissions</w:t>
      </w:r>
    </w:p>
    <w:p w14:paraId="6012015A"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22"/>
          <w:szCs w:val="22"/>
        </w:rPr>
      </w:pPr>
      <w:r w:rsidRPr="00F45E95">
        <w:rPr>
          <w:rFonts w:ascii="Arial" w:eastAsia="Malgun Gothic" w:hAnsi="Arial" w:cs="Arial"/>
          <w:sz w:val="22"/>
          <w:szCs w:val="22"/>
        </w:rPr>
        <w:t>The EV6 offers buyers a choice of multiple fully-electric, zero-emission powertrain configurations, including long-range (77.4 kWh) and standard-range (58.0 kWh) high-voltage battery packs. EV6 GT-line is available with both long-range and standard-range battery packs, while EV6 GT features the long-range battery pack only. This is Kia’s first electric vehicle to be available with two-wheel (2WD) or all-wheel drive (AWD) options – the latter offering enhanced dynamic capability in even the most challenging conditions.</w:t>
      </w:r>
    </w:p>
    <w:p w14:paraId="2DCAB52F"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22"/>
          <w:szCs w:val="22"/>
        </w:rPr>
      </w:pPr>
    </w:p>
    <w:p w14:paraId="54959D98" w14:textId="6BE0943E"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color w:val="000000" w:themeColor="text1"/>
          <w:sz w:val="22"/>
          <w:szCs w:val="22"/>
        </w:rPr>
      </w:pPr>
      <w:r w:rsidRPr="00F45E95">
        <w:rPr>
          <w:rFonts w:ascii="Arial" w:eastAsia="Malgun Gothic" w:hAnsi="Arial" w:cs="Arial"/>
          <w:color w:val="000000" w:themeColor="text1"/>
          <w:sz w:val="22"/>
          <w:szCs w:val="22"/>
        </w:rPr>
        <w:t xml:space="preserve">The 2WD 77.4 kWh EV6 can travel over 510 kilometers (316 miles) on a single charge on the WLTP combined cycle. With a maximum 605 Nm torque available on the AWD version, the EV6 can accelerate from 0-to-100 km/h in just 5.2 seconds. </w:t>
      </w:r>
      <w:r w:rsidRPr="00F45E95">
        <w:rPr>
          <w:rFonts w:ascii="Arial" w:eastAsia="Malgun Gothic" w:hAnsi="Arial" w:cs="Arial"/>
          <w:sz w:val="22"/>
          <w:szCs w:val="22"/>
        </w:rPr>
        <w:t xml:space="preserve">The 77.4 kWh battery pack is paired with a 168 kW (229ps) electric motor powering the rear wheels, </w:t>
      </w:r>
      <w:r w:rsidR="000D090A" w:rsidRPr="000D090A">
        <w:rPr>
          <w:rFonts w:ascii="Arial" w:hAnsi="Arial" w:cs="Arial"/>
          <w:sz w:val="22"/>
          <w:szCs w:val="22"/>
        </w:rPr>
        <w:t xml:space="preserve">and for AWD </w:t>
      </w:r>
      <w:r w:rsidR="000D090A" w:rsidRPr="000D090A">
        <w:rPr>
          <w:rFonts w:ascii="Arial" w:hAnsi="Arial" w:cs="Arial"/>
          <w:sz w:val="22"/>
          <w:szCs w:val="22"/>
        </w:rPr>
        <w:lastRenderedPageBreak/>
        <w:t>models two electric motors, powering the front and rear axles, produce a total of 239kW (325ps).</w:t>
      </w:r>
    </w:p>
    <w:p w14:paraId="0ACBC20A"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color w:val="000000" w:themeColor="text1"/>
          <w:sz w:val="22"/>
          <w:szCs w:val="22"/>
        </w:rPr>
      </w:pPr>
    </w:p>
    <w:p w14:paraId="45DFA9BD" w14:textId="30AE37AC"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color w:val="000000" w:themeColor="text1"/>
          <w:sz w:val="22"/>
          <w:szCs w:val="22"/>
        </w:rPr>
      </w:pPr>
      <w:r w:rsidRPr="00F45E95">
        <w:rPr>
          <w:rFonts w:ascii="Arial" w:eastAsia="Malgun Gothic" w:hAnsi="Arial" w:cs="Arial" w:hint="eastAsia"/>
          <w:color w:val="000000" w:themeColor="text1"/>
          <w:sz w:val="22"/>
          <w:szCs w:val="22"/>
        </w:rPr>
        <w:t>T</w:t>
      </w:r>
      <w:r w:rsidRPr="00F45E95">
        <w:rPr>
          <w:rFonts w:ascii="Arial" w:eastAsia="Malgun Gothic" w:hAnsi="Arial" w:cs="Arial"/>
          <w:color w:val="000000" w:themeColor="text1"/>
          <w:sz w:val="22"/>
          <w:szCs w:val="22"/>
        </w:rPr>
        <w:t xml:space="preserve">he 58.0 kWh EV6 can accelerate from 0-to-100 km/h in 6.2 seconds, with a maximum 605 Nm torque available on the AWD version. The 58.0 kWh battery pack is paired with </w:t>
      </w:r>
      <w:r w:rsidRPr="00F45E95">
        <w:rPr>
          <w:rFonts w:ascii="Arial" w:eastAsia="Malgun Gothic" w:hAnsi="Arial" w:cs="Arial"/>
          <w:sz w:val="22"/>
          <w:szCs w:val="22"/>
        </w:rPr>
        <w:t xml:space="preserve">a 125 kW electric motor powering </w:t>
      </w:r>
      <w:r w:rsidRPr="004F6778">
        <w:rPr>
          <w:rFonts w:ascii="Arial" w:eastAsia="Malgun Gothic" w:hAnsi="Arial" w:cs="Arial"/>
          <w:color w:val="000000" w:themeColor="text1"/>
          <w:sz w:val="22"/>
          <w:szCs w:val="22"/>
        </w:rPr>
        <w:t>the rear wheels</w:t>
      </w:r>
      <w:r w:rsidR="004F6778" w:rsidRPr="004F6778">
        <w:rPr>
          <w:rFonts w:ascii="Arial" w:eastAsia="Malgun Gothic" w:hAnsi="Arial" w:cs="Arial"/>
          <w:color w:val="000000" w:themeColor="text1"/>
          <w:sz w:val="22"/>
          <w:szCs w:val="22"/>
        </w:rPr>
        <w:t>;</w:t>
      </w:r>
      <w:r w:rsidRPr="004F6778">
        <w:rPr>
          <w:rFonts w:ascii="Arial" w:eastAsia="Malgun Gothic" w:hAnsi="Arial" w:cs="Arial"/>
          <w:color w:val="000000" w:themeColor="text1"/>
          <w:sz w:val="22"/>
          <w:szCs w:val="22"/>
        </w:rPr>
        <w:t xml:space="preserve"> </w:t>
      </w:r>
      <w:r w:rsidR="004F6778" w:rsidRPr="004F6778">
        <w:rPr>
          <w:rFonts w:ascii="Arial" w:eastAsia="Malgun Gothic" w:hAnsi="Arial" w:cs="Arial"/>
          <w:color w:val="000000" w:themeColor="text1"/>
          <w:sz w:val="22"/>
          <w:szCs w:val="22"/>
        </w:rPr>
        <w:t>AWD models feature two electric motors, powering the front and rear axles and producing a combined 173kW (235ps).</w:t>
      </w:r>
      <w:bookmarkStart w:id="0" w:name="_GoBack"/>
      <w:bookmarkEnd w:id="0"/>
    </w:p>
    <w:p w14:paraId="307F82AA"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color w:val="000000" w:themeColor="text1"/>
          <w:sz w:val="22"/>
          <w:szCs w:val="22"/>
        </w:rPr>
      </w:pPr>
    </w:p>
    <w:p w14:paraId="26C486C8"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b/>
          <w:sz w:val="22"/>
          <w:szCs w:val="22"/>
        </w:rPr>
      </w:pPr>
      <w:r w:rsidRPr="00F45E95">
        <w:rPr>
          <w:rFonts w:ascii="Arial" w:eastAsia="Malgun Gothic" w:hAnsi="Arial" w:cs="Arial"/>
          <w:b/>
          <w:sz w:val="22"/>
          <w:szCs w:val="22"/>
        </w:rPr>
        <w:t>Platform flexibility for electric performance</w:t>
      </w:r>
    </w:p>
    <w:p w14:paraId="5C736405"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22"/>
          <w:szCs w:val="22"/>
        </w:rPr>
      </w:pPr>
      <w:r w:rsidRPr="00F45E95">
        <w:rPr>
          <w:rFonts w:ascii="Arial" w:eastAsia="Malgun Gothic" w:hAnsi="Arial" w:cs="Arial"/>
          <w:sz w:val="22"/>
          <w:szCs w:val="22"/>
        </w:rPr>
        <w:t xml:space="preserve">Kia’s new dedicated E-GMP reduces complexity through modularization and standardization, allowing rapid and flexible development of products with varied attributes. This flexible development can satisfy various customer needs for vehicle performance within a single model line like EV6. </w:t>
      </w:r>
    </w:p>
    <w:p w14:paraId="51D10AF4"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22"/>
          <w:szCs w:val="22"/>
        </w:rPr>
      </w:pPr>
    </w:p>
    <w:p w14:paraId="5B9E0523"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22"/>
          <w:szCs w:val="22"/>
        </w:rPr>
      </w:pPr>
      <w:r w:rsidRPr="00F45E95">
        <w:rPr>
          <w:rFonts w:ascii="Arial" w:eastAsia="Malgun Gothic" w:hAnsi="Arial" w:cs="Arial"/>
          <w:sz w:val="22"/>
          <w:szCs w:val="22"/>
        </w:rPr>
        <w:t>Equipped with 430kW dual motors, the EV6 GT takes electric performance to another level. With a maximum 740Nm torque, the AWD GT version accelerates from 0-to-100 km/h in an eye-watering 3.5 seconds and can reach a top speed of 260 km/h (preliminary development targets). With the addition of electronic-Limited Slip Differential software to the EV6 GT version only, drivers will enjoy confident control and dynamic ride and handling in all conditions.</w:t>
      </w:r>
      <w:r w:rsidRPr="00F45E95">
        <w:rPr>
          <w:rFonts w:ascii="기아 시그니처 OTF Light" w:eastAsia="기아 시그니처 OTF Light" w:hAnsi="기아 시그니처 OTF Light" w:cstheme="minorHAnsi"/>
        </w:rPr>
        <w:t xml:space="preserve">  </w:t>
      </w:r>
    </w:p>
    <w:p w14:paraId="5837E907"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22"/>
          <w:szCs w:val="22"/>
        </w:rPr>
      </w:pPr>
    </w:p>
    <w:p w14:paraId="73F39F29"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22"/>
          <w:szCs w:val="22"/>
        </w:rPr>
      </w:pPr>
      <w:r w:rsidRPr="00F45E95">
        <w:rPr>
          <w:rFonts w:ascii="Arial" w:eastAsia="Malgun Gothic" w:hAnsi="Arial" w:cs="Arial"/>
          <w:sz w:val="22"/>
          <w:szCs w:val="22"/>
        </w:rPr>
        <w:t>“The GT version of EV6 demonstrates our technological leadership through its combination of outstanding high-speed charging and acceleration performance like a super sports car. With our dedicated EV platform, there is no need for compromise between inspiring spaciousness and performance,” said Albert Biermann, President and Head of R&amp;D Division for Hyundai Motor Group.</w:t>
      </w:r>
    </w:p>
    <w:p w14:paraId="642DDE21"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color w:val="FF0000"/>
          <w:sz w:val="22"/>
          <w:szCs w:val="22"/>
        </w:rPr>
      </w:pPr>
    </w:p>
    <w:p w14:paraId="4EAF8A1A"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30"/>
          <w:szCs w:val="22"/>
        </w:rPr>
      </w:pPr>
      <w:r w:rsidRPr="00F45E95">
        <w:rPr>
          <w:rFonts w:ascii="Arial" w:eastAsia="Malgun Gothic" w:hAnsi="Arial" w:cs="Arial"/>
          <w:b/>
          <w:sz w:val="30"/>
          <w:szCs w:val="22"/>
        </w:rPr>
        <w:t xml:space="preserve">800V Ultra-Fast Charging </w:t>
      </w:r>
    </w:p>
    <w:p w14:paraId="3F51F9C9"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b/>
          <w:sz w:val="22"/>
          <w:szCs w:val="22"/>
        </w:rPr>
      </w:pPr>
      <w:r w:rsidRPr="00F45E95">
        <w:rPr>
          <w:rFonts w:ascii="Arial" w:eastAsia="Malgun Gothic" w:hAnsi="Arial" w:cs="Arial"/>
          <w:b/>
          <w:sz w:val="22"/>
          <w:szCs w:val="22"/>
        </w:rPr>
        <w:t>80 percent charge in just 18 minutes; new vehicle-to-load (V2L) function</w:t>
      </w:r>
    </w:p>
    <w:p w14:paraId="46E874E7" w14:textId="77777777" w:rsidR="00A05E13" w:rsidRPr="00F45E95" w:rsidRDefault="00A05E13" w:rsidP="00A05E13">
      <w:pPr>
        <w:rPr>
          <w:rFonts w:cs="Arial"/>
        </w:rPr>
      </w:pPr>
      <w:r w:rsidRPr="00F45E95">
        <w:rPr>
          <w:rFonts w:cs="Arial"/>
        </w:rPr>
        <w:t xml:space="preserve">The EV6 offers 800V and 400V charging capabilities, without the need for additional components or adapters. The car is capable of a high-speed charge from 10 to 80 percent in just 18 minutes on all variations or a top-up charge of 100km of driving range in less than four and a half minutes when pairing 2WD with the 77.4-kWh battery option. </w:t>
      </w:r>
    </w:p>
    <w:p w14:paraId="5ED9966F" w14:textId="77777777" w:rsidR="00A05E13" w:rsidRPr="00F45E95" w:rsidRDefault="00A05E13" w:rsidP="00A05E13">
      <w:pPr>
        <w:rPr>
          <w:rFonts w:cs="Arial"/>
        </w:rPr>
      </w:pPr>
    </w:p>
    <w:p w14:paraId="5C6D1C54" w14:textId="77777777" w:rsidR="00A05E13" w:rsidRPr="00F45E95" w:rsidRDefault="00A05E13" w:rsidP="00A05E13">
      <w:pPr>
        <w:rPr>
          <w:rFonts w:cs="Arial"/>
        </w:rPr>
      </w:pPr>
      <w:r w:rsidRPr="00F45E95">
        <w:rPr>
          <w:rFonts w:cs="Arial"/>
        </w:rPr>
        <w:t>The car’s charging system is more flexible than previous generation BEVs thanks to an Integrated Charging Control Unit (ICCU). The ICCU enables a new vehicle-to-load (V2L) function, which is capable of discharging energy from the vehicle battery. The V2L function can supply up to 3.6kW of power and is capable, as an example, of operating a 55-inch television and air conditioner simultaneously for more than 24 hours. The system is also able to charge another EV, if needed.</w:t>
      </w:r>
    </w:p>
    <w:p w14:paraId="60E4B3F5" w14:textId="77777777" w:rsidR="00A05E13" w:rsidRPr="00F45E95" w:rsidRDefault="00A05E13" w:rsidP="00A05E13">
      <w:pPr>
        <w:rPr>
          <w:rFonts w:cs="Arial"/>
        </w:rPr>
      </w:pPr>
    </w:p>
    <w:p w14:paraId="40D897FE" w14:textId="77777777" w:rsidR="00A05E13" w:rsidRPr="00F45E95" w:rsidRDefault="00A05E13" w:rsidP="00A05E13">
      <w:pPr>
        <w:rPr>
          <w:rFonts w:cs="Arial"/>
        </w:rPr>
      </w:pPr>
      <w:r w:rsidRPr="00F45E95">
        <w:rPr>
          <w:rFonts w:cs="Arial"/>
        </w:rPr>
        <w:t>With more than 35% charge left in the battery, the EV6 can tow items weighing up to 1,600 kg. Together with the V2L function, EV6 owners can take everything they need on an outdoor adventure with friends and family and do it all with zero emissions.</w:t>
      </w:r>
    </w:p>
    <w:p w14:paraId="504BCAE2" w14:textId="77777777" w:rsidR="00A05E13" w:rsidRPr="00F45E95" w:rsidRDefault="00A05E13" w:rsidP="00A05E13">
      <w:pPr>
        <w:rPr>
          <w:rFonts w:cs="Arial"/>
        </w:rPr>
      </w:pPr>
    </w:p>
    <w:p w14:paraId="06B31141" w14:textId="77777777" w:rsidR="00A05E13" w:rsidRPr="00F45E95" w:rsidRDefault="00A05E13" w:rsidP="00A05E13">
      <w:pPr>
        <w:rPr>
          <w:rFonts w:cs="Arial"/>
        </w:rPr>
      </w:pPr>
    </w:p>
    <w:p w14:paraId="1EA9933A"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b/>
          <w:sz w:val="30"/>
          <w:szCs w:val="22"/>
        </w:rPr>
      </w:pPr>
      <w:r w:rsidRPr="00F45E95">
        <w:rPr>
          <w:rFonts w:ascii="Arial" w:eastAsia="Malgun Gothic" w:hAnsi="Arial" w:cs="Arial"/>
          <w:b/>
          <w:sz w:val="30"/>
          <w:szCs w:val="22"/>
        </w:rPr>
        <w:t xml:space="preserve">Energy recuperation </w:t>
      </w:r>
    </w:p>
    <w:p w14:paraId="6A81DCC7"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b/>
          <w:sz w:val="22"/>
          <w:szCs w:val="22"/>
        </w:rPr>
      </w:pPr>
      <w:r w:rsidRPr="00F45E95">
        <w:rPr>
          <w:rFonts w:ascii="Arial" w:eastAsia="Malgun Gothic" w:hAnsi="Arial" w:cs="Arial"/>
          <w:b/>
          <w:sz w:val="22"/>
          <w:szCs w:val="22"/>
        </w:rPr>
        <w:t xml:space="preserve">Maximizing driving range and efficiency </w:t>
      </w:r>
    </w:p>
    <w:p w14:paraId="12FFADCA" w14:textId="77777777" w:rsidR="00A05E13" w:rsidRPr="00F45E95" w:rsidRDefault="00A05E13" w:rsidP="00A05E13">
      <w:pPr>
        <w:rPr>
          <w:rFonts w:cs="Arial"/>
        </w:rPr>
      </w:pPr>
      <w:r w:rsidRPr="00F45E95">
        <w:t>The EV6 is fitted with energy-recuperation technologies to maximize driving range. This includes Kia’s latest-generation</w:t>
      </w:r>
      <w:r w:rsidRPr="00F45E95">
        <w:rPr>
          <w:rFonts w:cs="Arial"/>
        </w:rPr>
        <w:t xml:space="preserve"> energy-efficient heat pump, which scavenges waste heat from the car’s coolant system. This ensures that at minus seven degrees Celsius the car can achieve 80% of the range that would be possible at 25 degrees Celsius. </w:t>
      </w:r>
    </w:p>
    <w:p w14:paraId="75BADCA5"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22"/>
          <w:szCs w:val="22"/>
        </w:rPr>
      </w:pPr>
    </w:p>
    <w:p w14:paraId="1CAFA3F9"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22"/>
          <w:szCs w:val="22"/>
        </w:rPr>
      </w:pPr>
      <w:r w:rsidRPr="00F45E95">
        <w:rPr>
          <w:rFonts w:ascii="Arial" w:eastAsia="Malgun Gothic" w:hAnsi="Arial" w:cs="Arial"/>
          <w:sz w:val="22"/>
          <w:szCs w:val="22"/>
        </w:rPr>
        <w:t xml:space="preserve">Also featured is the latest generation of Kia’s smart regenerative braking system, which is operated by paddle shifters behind the steering wheel so drivers </w:t>
      </w:r>
      <w:r w:rsidRPr="00F45E95">
        <w:rPr>
          <w:rFonts w:ascii="Arial" w:eastAsia="Malgun Gothic" w:hAnsi="Arial" w:cs="Arial"/>
          <w:color w:val="000000" w:themeColor="text1"/>
          <w:sz w:val="22"/>
          <w:szCs w:val="22"/>
        </w:rPr>
        <w:t xml:space="preserve">can quickly and easily slow the car and recuperate kinetic energy to maximize driving range and efficiency. Drivers can choose from six regenerative braking levels (none, 1 to 3, ‘i-PEDAL’, or auto mode), depending </w:t>
      </w:r>
      <w:r w:rsidRPr="00F45E95">
        <w:rPr>
          <w:rFonts w:ascii="Arial" w:eastAsia="Malgun Gothic" w:hAnsi="Arial" w:cs="Arial"/>
          <w:sz w:val="22"/>
          <w:szCs w:val="22"/>
        </w:rPr>
        <w:t xml:space="preserve">on the desired level of energy recuperation. The system’s ‘i-PEDAL’ driving mode also allows the car to harvest the maximum amount of energy from its brakes, and enables the driver to bring the car to a gentle halt without needing to push the brake pedal. </w:t>
      </w:r>
    </w:p>
    <w:p w14:paraId="19324F04"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22"/>
          <w:szCs w:val="22"/>
        </w:rPr>
      </w:pPr>
    </w:p>
    <w:p w14:paraId="3A0E11D6"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sz w:val="22"/>
          <w:szCs w:val="22"/>
        </w:rPr>
      </w:pPr>
      <w:r w:rsidRPr="00F45E95">
        <w:rPr>
          <w:rFonts w:ascii="Arial" w:eastAsia="Malgun Gothic" w:hAnsi="Arial" w:cs="Arial"/>
          <w:b/>
          <w:sz w:val="30"/>
          <w:szCs w:val="22"/>
        </w:rPr>
        <w:t>Technology</w:t>
      </w:r>
    </w:p>
    <w:p w14:paraId="48CF2039" w14:textId="77777777" w:rsidR="00A05E13" w:rsidRPr="00F45E95" w:rsidRDefault="00A05E13" w:rsidP="00A05E13">
      <w:pPr>
        <w:rPr>
          <w:b/>
          <w:bCs/>
        </w:rPr>
      </w:pPr>
      <w:r w:rsidRPr="00F45E95">
        <w:rPr>
          <w:b/>
          <w:bCs/>
        </w:rPr>
        <w:t>New connectivity and infotainment features for the EV age</w:t>
      </w:r>
    </w:p>
    <w:p w14:paraId="4D14109C"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color w:val="000000"/>
          <w:sz w:val="22"/>
          <w:szCs w:val="22"/>
        </w:rPr>
      </w:pPr>
      <w:r w:rsidRPr="00F45E95">
        <w:rPr>
          <w:rFonts w:ascii="Arial" w:eastAsia="Malgun Gothic" w:hAnsi="Arial" w:cs="Arial"/>
          <w:color w:val="000000"/>
          <w:sz w:val="22"/>
          <w:szCs w:val="22"/>
        </w:rPr>
        <w:t>EV6 introduces a suite of technologies that enhance safety, connectivity and infotainment. They are designed to make travelling safer, easier and less stressful.</w:t>
      </w:r>
    </w:p>
    <w:p w14:paraId="15CE0BB6" w14:textId="77777777" w:rsidR="00A05E13" w:rsidRPr="00F45E95" w:rsidRDefault="00A05E13" w:rsidP="00A05E13"/>
    <w:p w14:paraId="1CA41332" w14:textId="77777777" w:rsidR="00A05E13" w:rsidRPr="00F45E95" w:rsidRDefault="00A05E13" w:rsidP="00A05E13">
      <w:pPr>
        <w:rPr>
          <w:rFonts w:cs="Arial"/>
        </w:rPr>
      </w:pPr>
      <w:r w:rsidRPr="00F45E95">
        <w:rPr>
          <w:rFonts w:cs="Arial"/>
        </w:rPr>
        <w:t xml:space="preserve">The high-tech infotainment system includes 12-inch dual screens. Curved displays applied to EV6 have thin film panels that utilize new structure and advanced technology for reducing impact of light. The cluster and infotainment system are connected as if they were wrapped around one body with a reinforced glass. Extending from the steering wheel to the center of the car, it displays a digital cluster in front of the driver, and infotainment system above the center console. </w:t>
      </w:r>
    </w:p>
    <w:p w14:paraId="5D8122FA" w14:textId="77777777" w:rsidR="00A05E13" w:rsidRPr="00F45E95" w:rsidRDefault="00A05E13" w:rsidP="00A05E13">
      <w:pPr>
        <w:rPr>
          <w:rFonts w:cs="Arial"/>
          <w:bCs/>
          <w:lang w:eastAsia="ko-KR"/>
        </w:rPr>
      </w:pPr>
    </w:p>
    <w:p w14:paraId="3E27CB67" w14:textId="77777777" w:rsidR="00A05E13" w:rsidRPr="00F45E95" w:rsidRDefault="00A05E13" w:rsidP="00A05E13">
      <w:r w:rsidRPr="00F45E95">
        <w:rPr>
          <w:bCs/>
        </w:rPr>
        <w:t>The EV6 also</w:t>
      </w:r>
      <w:r w:rsidRPr="00F45E95">
        <w:rPr>
          <w:b/>
        </w:rPr>
        <w:t xml:space="preserve"> </w:t>
      </w:r>
      <w:r w:rsidRPr="00F45E95">
        <w:rPr>
          <w:bCs/>
        </w:rPr>
        <w:t xml:space="preserve">features an augmented reality (AR) </w:t>
      </w:r>
      <w:r w:rsidRPr="00F45E95">
        <w:t xml:space="preserve">head-up display system, which </w:t>
      </w:r>
      <w:r w:rsidRPr="00F45E95">
        <w:rPr>
          <w:rFonts w:cs="Arial"/>
          <w:lang w:eastAsia="ko-KR"/>
        </w:rPr>
        <w:t>projects driving information onto the base of the windscreen in the driver’s line of sight. The system displays</w:t>
      </w:r>
      <w:r w:rsidRPr="00F45E95">
        <w:t xml:space="preserve"> alerts from the car’s Advanced Driver Assistance System, details of vehicle speed, and turn-by-turn navigation instructions.</w:t>
      </w:r>
    </w:p>
    <w:p w14:paraId="40D78183" w14:textId="77777777" w:rsidR="00A05E13" w:rsidRPr="00F45E95" w:rsidRDefault="00A05E13" w:rsidP="00A05E13"/>
    <w:p w14:paraId="269045EC" w14:textId="77777777" w:rsidR="00A05E13" w:rsidRPr="00F45E95" w:rsidRDefault="00A05E13" w:rsidP="00A05E13">
      <w:r w:rsidRPr="00F45E95">
        <w:t>A powerful 14-speaker Meridian® surround audio system is also available, a first for a Kia BEV and delivering a truly immersive sound experience. The 14-speaker audio system has been engineered by the experts at Meridian and features several of the British audio pioneer’s proprietary digital signal processing (DSP) technologies. Meridian’s core sound philosophy has been integrated into the EV6 allowing customers to enjoy natural, lifelike and authentic audio on the move.</w:t>
      </w:r>
    </w:p>
    <w:p w14:paraId="07D74594" w14:textId="77777777" w:rsidR="00A05E13" w:rsidRPr="00F45E95" w:rsidRDefault="00A05E13" w:rsidP="00A05E13">
      <w:pPr>
        <w:rPr>
          <w:lang w:eastAsia="ko-KR"/>
        </w:rPr>
      </w:pPr>
    </w:p>
    <w:p w14:paraId="6895063F" w14:textId="77777777" w:rsidR="00A05E13" w:rsidRPr="00F45E95" w:rsidRDefault="00A05E13" w:rsidP="00A05E13">
      <w:pPr>
        <w:rPr>
          <w:rFonts w:cs="Arial"/>
          <w:lang w:eastAsia="ko-KR"/>
        </w:rPr>
      </w:pPr>
      <w:r w:rsidRPr="00F45E95">
        <w:rPr>
          <w:rFonts w:cs="Arial"/>
          <w:lang w:eastAsia="ko-KR"/>
        </w:rPr>
        <w:lastRenderedPageBreak/>
        <w:t xml:space="preserve">The speaker system also offers Active Sound Design (ASD), a newly-developed feature by Kia which provides drivers with audible feedback to the speed that the car is travelling and controlled via a user interface. </w:t>
      </w:r>
    </w:p>
    <w:p w14:paraId="381D83AB" w14:textId="77777777" w:rsidR="00A05E13" w:rsidRPr="00F45E95" w:rsidRDefault="00A05E13" w:rsidP="00A05E13">
      <w:pPr>
        <w:rPr>
          <w:rFonts w:cs="Arial"/>
          <w:lang w:eastAsia="ko-KR"/>
        </w:rPr>
      </w:pPr>
    </w:p>
    <w:p w14:paraId="5F50F65C" w14:textId="77777777" w:rsidR="00A05E13" w:rsidRPr="00F45E95" w:rsidRDefault="00A05E13" w:rsidP="00A05E13">
      <w:pPr>
        <w:rPr>
          <w:sz w:val="26"/>
          <w:szCs w:val="26"/>
        </w:rPr>
      </w:pPr>
      <w:r w:rsidRPr="00F45E95">
        <w:rPr>
          <w:b/>
          <w:bCs/>
          <w:sz w:val="30"/>
          <w:szCs w:val="30"/>
        </w:rPr>
        <w:t>Safety and Convenience</w:t>
      </w:r>
    </w:p>
    <w:p w14:paraId="40080CF3" w14:textId="77777777" w:rsidR="00A05E13" w:rsidRPr="00F45E95" w:rsidRDefault="00A05E13" w:rsidP="00A05E13">
      <w:r w:rsidRPr="00F45E95">
        <w:rPr>
          <w:rFonts w:cs="Arial"/>
          <w:b/>
          <w:color w:val="000000"/>
        </w:rPr>
        <w:t>Advanced Driver Assistance system with Remote Smart Parking Assist</w:t>
      </w:r>
    </w:p>
    <w:p w14:paraId="0FE5A4D7"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color w:val="000000"/>
          <w:sz w:val="22"/>
          <w:szCs w:val="22"/>
        </w:rPr>
      </w:pPr>
      <w:r w:rsidRPr="00F45E95">
        <w:rPr>
          <w:rFonts w:ascii="Arial" w:eastAsia="Malgun Gothic" w:hAnsi="Arial" w:cs="Arial"/>
          <w:color w:val="000000"/>
          <w:sz w:val="22"/>
          <w:szCs w:val="22"/>
        </w:rPr>
        <w:t>The EV6 offers class-leading levels of safety and convenience thanks to its enhanced suite of driver assistance systems (ADAS). They help to reduce many of the inherent hazards and stresses of driving, protecting occupants and other road users on every journey.</w:t>
      </w:r>
    </w:p>
    <w:p w14:paraId="77F1886B"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color w:val="000000"/>
          <w:sz w:val="22"/>
          <w:szCs w:val="22"/>
        </w:rPr>
      </w:pPr>
    </w:p>
    <w:p w14:paraId="080B798B"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color w:val="000000"/>
          <w:sz w:val="22"/>
          <w:szCs w:val="22"/>
        </w:rPr>
      </w:pPr>
      <w:r w:rsidRPr="00F45E95">
        <w:rPr>
          <w:rFonts w:ascii="Arial" w:eastAsia="Malgun Gothic" w:hAnsi="Arial" w:cs="Arial"/>
          <w:color w:val="000000"/>
          <w:sz w:val="22"/>
          <w:szCs w:val="22"/>
        </w:rPr>
        <w:t>Safe Exit Assist (</w:t>
      </w:r>
      <w:r w:rsidRPr="00F45E95">
        <w:rPr>
          <w:rFonts w:ascii="Arial" w:eastAsia="Malgun Gothic" w:hAnsi="Arial" w:cs="Arial" w:hint="eastAsia"/>
          <w:color w:val="000000"/>
          <w:sz w:val="22"/>
          <w:szCs w:val="22"/>
        </w:rPr>
        <w:t xml:space="preserve">SEA) </w:t>
      </w:r>
      <w:r w:rsidRPr="00F45E95">
        <w:rPr>
          <w:rFonts w:ascii="Arial" w:eastAsia="Malgun Gothic" w:hAnsi="Arial" w:cs="Arial"/>
          <w:color w:val="000000"/>
          <w:sz w:val="22"/>
          <w:szCs w:val="22"/>
        </w:rPr>
        <w:t>helps people avoid collisions with a rear side vehicle when exiting EV6. When the occupant opens the door to exit the vehicle after a stop, the system provides a warning if an approaching vehicle from the rear side is detected. SEA also helps keep the rear door closed through operation of the electronic child lock.</w:t>
      </w:r>
    </w:p>
    <w:p w14:paraId="3B4288F6"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color w:val="000000"/>
          <w:sz w:val="22"/>
          <w:szCs w:val="22"/>
        </w:rPr>
      </w:pPr>
    </w:p>
    <w:p w14:paraId="028D1971"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color w:val="000000"/>
          <w:sz w:val="22"/>
          <w:szCs w:val="22"/>
        </w:rPr>
      </w:pPr>
      <w:r w:rsidRPr="00F45E95">
        <w:rPr>
          <w:rFonts w:ascii="Arial" w:eastAsia="Malgun Gothic" w:hAnsi="Arial" w:cs="Arial"/>
          <w:color w:val="000000"/>
          <w:sz w:val="22"/>
          <w:szCs w:val="22"/>
        </w:rPr>
        <w:t xml:space="preserve">Lane Following Assist (LFA) helps center the vehicle in the lane. When driving, </w:t>
      </w:r>
      <w:r w:rsidRPr="00F45E95">
        <w:rPr>
          <w:rFonts w:ascii="Arial" w:eastAsia="Malgun Gothic" w:hAnsi="Arial" w:cs="Arial" w:hint="eastAsia"/>
          <w:color w:val="000000"/>
          <w:sz w:val="22"/>
          <w:szCs w:val="22"/>
        </w:rPr>
        <w:t>LFA</w:t>
      </w:r>
      <w:r w:rsidRPr="00F45E95">
        <w:rPr>
          <w:rFonts w:ascii="Arial" w:eastAsia="Malgun Gothic" w:hAnsi="Arial" w:cs="Arial"/>
          <w:color w:val="000000"/>
          <w:sz w:val="22"/>
          <w:szCs w:val="22"/>
        </w:rPr>
        <w:t xml:space="preserve"> can be switched on and off with the press of a button.</w:t>
      </w:r>
    </w:p>
    <w:p w14:paraId="7A15AFE1"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color w:val="000000"/>
          <w:sz w:val="22"/>
          <w:szCs w:val="22"/>
        </w:rPr>
      </w:pPr>
    </w:p>
    <w:p w14:paraId="2D0954E9"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color w:val="000000"/>
          <w:sz w:val="22"/>
          <w:szCs w:val="22"/>
        </w:rPr>
      </w:pPr>
      <w:r w:rsidRPr="00F45E95">
        <w:rPr>
          <w:rFonts w:ascii="Arial" w:eastAsia="Malgun Gothic" w:hAnsi="Arial" w:cs="Arial"/>
          <w:color w:val="000000"/>
          <w:sz w:val="22"/>
          <w:szCs w:val="22"/>
        </w:rPr>
        <w:t>Highway Driving Assist 2 (HDA 2</w:t>
      </w:r>
      <w:r w:rsidRPr="00F45E95">
        <w:rPr>
          <w:rFonts w:ascii="Arial" w:eastAsia="Malgun Gothic" w:hAnsi="Arial" w:cs="Arial" w:hint="eastAsia"/>
          <w:color w:val="000000"/>
          <w:sz w:val="22"/>
          <w:szCs w:val="22"/>
        </w:rPr>
        <w:t>)</w:t>
      </w:r>
      <w:r w:rsidRPr="00F45E95">
        <w:rPr>
          <w:rFonts w:ascii="Arial" w:eastAsia="Malgun Gothic" w:hAnsi="Arial" w:cs="Arial"/>
          <w:color w:val="000000"/>
          <w:sz w:val="22"/>
          <w:szCs w:val="22"/>
        </w:rPr>
        <w:t xml:space="preserve"> helps maintain a set distance and speed from the vehicle ahead when driving on a highway and also helps center the vehicle in the lane, even </w:t>
      </w:r>
      <w:proofErr w:type="spellStart"/>
      <w:r w:rsidRPr="00F45E95">
        <w:rPr>
          <w:rFonts w:ascii="Arial" w:eastAsia="Malgun Gothic" w:hAnsi="Arial" w:cs="Arial"/>
          <w:color w:val="000000"/>
          <w:sz w:val="22"/>
          <w:szCs w:val="22"/>
        </w:rPr>
        <w:t>through</w:t>
      </w:r>
      <w:proofErr w:type="spellEnd"/>
      <w:r w:rsidRPr="00F45E95">
        <w:rPr>
          <w:rFonts w:ascii="Arial" w:eastAsia="Malgun Gothic" w:hAnsi="Arial" w:cs="Arial"/>
          <w:color w:val="000000"/>
          <w:sz w:val="22"/>
          <w:szCs w:val="22"/>
        </w:rPr>
        <w:t xml:space="preserve"> a curve. In case of an adjacent vehicle driving in close proximity, HDA 2 assists to adjust the EV6’s path, so to avoid any possible risk of collision. Also, with the driver’s hands on the steering wheel and above a certain speed, a click of the indicator stalk will move the car into the corresponding lane. </w:t>
      </w:r>
    </w:p>
    <w:p w14:paraId="5A0B3719"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color w:val="000000"/>
          <w:sz w:val="22"/>
          <w:szCs w:val="22"/>
        </w:rPr>
      </w:pPr>
    </w:p>
    <w:p w14:paraId="7B4DACB8" w14:textId="77777777" w:rsidR="00A05E13" w:rsidRPr="00F45E95" w:rsidRDefault="00A05E13" w:rsidP="00A05E13">
      <w:pPr>
        <w:pStyle w:val="NormalWeb"/>
        <w:tabs>
          <w:tab w:val="left" w:pos="4140"/>
        </w:tabs>
        <w:spacing w:before="0" w:beforeAutospacing="0" w:after="0" w:afterAutospacing="0" w:line="276" w:lineRule="auto"/>
        <w:rPr>
          <w:rFonts w:ascii="Arial" w:eastAsia="Malgun Gothic" w:hAnsi="Arial" w:cs="Arial"/>
          <w:color w:val="000000"/>
          <w:sz w:val="22"/>
          <w:szCs w:val="22"/>
        </w:rPr>
      </w:pPr>
      <w:r w:rsidRPr="00F45E95">
        <w:rPr>
          <w:rFonts w:ascii="Arial" w:eastAsia="Malgun Gothic" w:hAnsi="Arial" w:cs="Arial"/>
          <w:color w:val="000000"/>
          <w:sz w:val="22"/>
          <w:szCs w:val="22"/>
        </w:rPr>
        <w:t xml:space="preserve">Remote Smart Parking Assist (RSPA) helps remotely park or exit a parking spot with the driver operating EV6 from outside the vehicle. </w:t>
      </w:r>
    </w:p>
    <w:p w14:paraId="6DE80B99" w14:textId="77777777" w:rsidR="00A05E13" w:rsidRPr="00F45E95" w:rsidRDefault="00A05E13" w:rsidP="00A05E13">
      <w:pPr>
        <w:jc w:val="center"/>
        <w:rPr>
          <w:rFonts w:cs="Arial"/>
        </w:rPr>
      </w:pPr>
    </w:p>
    <w:p w14:paraId="7A11D70D" w14:textId="77777777" w:rsidR="00A05E13" w:rsidRPr="00F45E95" w:rsidRDefault="00A05E13" w:rsidP="00A05E13">
      <w:pPr>
        <w:jc w:val="center"/>
        <w:rPr>
          <w:rFonts w:cs="Arial"/>
        </w:rPr>
      </w:pPr>
      <w:r w:rsidRPr="00F45E95">
        <w:rPr>
          <w:rFonts w:cs="Arial"/>
        </w:rPr>
        <w:t>- Ends -</w:t>
      </w:r>
    </w:p>
    <w:p w14:paraId="19741246" w14:textId="77777777" w:rsidR="00A05E13" w:rsidRPr="00F45E95" w:rsidRDefault="00A05E13" w:rsidP="00A05E13">
      <w:pPr>
        <w:tabs>
          <w:tab w:val="left" w:pos="4140"/>
        </w:tabs>
        <w:rPr>
          <w:rStyle w:val="Strong"/>
          <w:rFonts w:cs="Arial"/>
          <w:bCs w:val="0"/>
        </w:rPr>
      </w:pPr>
    </w:p>
    <w:p w14:paraId="14EDC759" w14:textId="77777777" w:rsidR="00A05E13" w:rsidRPr="00F45E95" w:rsidRDefault="00A05E13" w:rsidP="00A05E13">
      <w:pPr>
        <w:rPr>
          <w:rFonts w:cs="Arial"/>
          <w:b/>
        </w:rPr>
      </w:pPr>
      <w:r w:rsidRPr="00F45E95">
        <w:rPr>
          <w:rFonts w:cs="Arial"/>
          <w:b/>
        </w:rPr>
        <w:t>Notes to editors</w:t>
      </w:r>
    </w:p>
    <w:p w14:paraId="0105527D" w14:textId="77777777" w:rsidR="00A05E13" w:rsidRPr="00F45E95" w:rsidRDefault="00A05E13" w:rsidP="00A05E13">
      <w:pPr>
        <w:rPr>
          <w:rFonts w:cs="Arial"/>
          <w:lang w:eastAsia="ko-KR"/>
        </w:rPr>
      </w:pPr>
      <w:r w:rsidRPr="00F45E95">
        <w:rPr>
          <w:rFonts w:cs="Arial"/>
          <w:lang w:eastAsia="ko-KR"/>
        </w:rPr>
        <w:t>*All technical information contained in this press release is correct at the time of writing (30 March 2021) and based on the expected figures to be homologated. Final confirmation is pending homologation.</w:t>
      </w:r>
    </w:p>
    <w:p w14:paraId="443A3EE1" w14:textId="77777777" w:rsidR="00A05E13" w:rsidRPr="00F45E95" w:rsidRDefault="00A05E13" w:rsidP="00A05E13">
      <w:pPr>
        <w:rPr>
          <w:rFonts w:cs="Arial"/>
          <w:lang w:eastAsia="ko-KR"/>
        </w:rPr>
      </w:pPr>
    </w:p>
    <w:p w14:paraId="098B23CC" w14:textId="77777777" w:rsidR="00A05E13" w:rsidRPr="00F45E95" w:rsidRDefault="00A05E13" w:rsidP="00A05E13">
      <w:pPr>
        <w:rPr>
          <w:rFonts w:cs="Arial"/>
          <w:lang w:eastAsia="ko-KR"/>
        </w:rPr>
      </w:pPr>
      <w:r w:rsidRPr="00F45E95">
        <w:rPr>
          <w:rFonts w:cs="Arial" w:hint="eastAsia"/>
          <w:lang w:eastAsia="ko-KR"/>
        </w:rPr>
        <w:t>*</w:t>
      </w:r>
      <w:r w:rsidRPr="00F45E95">
        <w:rPr>
          <w:rFonts w:cs="Arial"/>
          <w:lang w:eastAsia="ko-KR"/>
        </w:rPr>
        <w:t xml:space="preserve">Application of EV6 features may vary depending on country/region. </w:t>
      </w:r>
    </w:p>
    <w:p w14:paraId="39E8F0D2" w14:textId="77777777" w:rsidR="00A05E13" w:rsidRPr="00F45E95" w:rsidRDefault="00A05E13" w:rsidP="00A05E13">
      <w:pPr>
        <w:rPr>
          <w:rFonts w:cs="Arial"/>
          <w:lang w:eastAsia="ko-KR"/>
        </w:rPr>
      </w:pPr>
    </w:p>
    <w:p w14:paraId="386B8C78" w14:textId="77777777" w:rsidR="00A05E13" w:rsidRPr="00F45E95" w:rsidRDefault="00A05E13" w:rsidP="00A05E13">
      <w:pPr>
        <w:rPr>
          <w:rFonts w:cs="Arial"/>
          <w:b/>
        </w:rPr>
      </w:pPr>
      <w:r w:rsidRPr="00F45E95">
        <w:rPr>
          <w:rFonts w:cs="Arial"/>
          <w:b/>
        </w:rPr>
        <w:br w:type="page"/>
      </w:r>
    </w:p>
    <w:p w14:paraId="10F8ABD1" w14:textId="77777777" w:rsidR="00A05E13" w:rsidRPr="00F45E95" w:rsidRDefault="00A05E13" w:rsidP="00A05E13">
      <w:pPr>
        <w:spacing w:line="240" w:lineRule="auto"/>
        <w:textAlignment w:val="baseline"/>
        <w:rPr>
          <w:rFonts w:eastAsia="Times New Roman" w:cs="Arial"/>
          <w:b/>
          <w:bCs/>
          <w:color w:val="000000"/>
          <w:sz w:val="24"/>
          <w:szCs w:val="24"/>
          <w:lang w:bidi="th-TH"/>
        </w:rPr>
      </w:pPr>
      <w:r w:rsidRPr="00F45E95">
        <w:rPr>
          <w:rFonts w:eastAsia="Times New Roman" w:cs="Arial"/>
          <w:b/>
          <w:bCs/>
          <w:sz w:val="24"/>
          <w:szCs w:val="24"/>
          <w:lang w:bidi="th-TH"/>
        </w:rPr>
        <w:lastRenderedPageBreak/>
        <w:t xml:space="preserve">EV6 </w:t>
      </w:r>
      <w:r w:rsidRPr="00F45E95">
        <w:rPr>
          <w:rFonts w:eastAsia="Times New Roman" w:cs="Arial"/>
          <w:b/>
          <w:bCs/>
          <w:color w:val="000000"/>
          <w:sz w:val="24"/>
          <w:szCs w:val="24"/>
          <w:lang w:bidi="th-TH"/>
        </w:rPr>
        <w:t>Specifications:</w:t>
      </w:r>
    </w:p>
    <w:tbl>
      <w:tblPr>
        <w:tblW w:w="90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3"/>
        <w:gridCol w:w="1715"/>
        <w:gridCol w:w="772"/>
        <w:gridCol w:w="1067"/>
        <w:gridCol w:w="1559"/>
        <w:gridCol w:w="1559"/>
        <w:gridCol w:w="1570"/>
      </w:tblGrid>
      <w:tr w:rsidR="00A05E13" w:rsidRPr="00F45E95" w14:paraId="0246CA3B" w14:textId="77777777" w:rsidTr="00005F40">
        <w:trPr>
          <w:trHeight w:val="265"/>
        </w:trPr>
        <w:tc>
          <w:tcPr>
            <w:tcW w:w="9075" w:type="dxa"/>
            <w:gridSpan w:val="7"/>
            <w:tcBorders>
              <w:top w:val="single" w:sz="4" w:space="0" w:color="auto"/>
              <w:left w:val="single" w:sz="4" w:space="0" w:color="auto"/>
              <w:bottom w:val="single" w:sz="6" w:space="0" w:color="E4DCD3"/>
              <w:right w:val="single" w:sz="4" w:space="0" w:color="auto"/>
            </w:tcBorders>
            <w:shd w:val="clear" w:color="auto" w:fill="D9D9D9" w:themeFill="background1" w:themeFillShade="D9"/>
            <w:vAlign w:val="bottom"/>
            <w:hideMark/>
          </w:tcPr>
          <w:p w14:paraId="2EE42AB2" w14:textId="77777777" w:rsidR="00A05E13" w:rsidRPr="00F45E95" w:rsidRDefault="00A05E13" w:rsidP="00005F40">
            <w:pPr>
              <w:spacing w:line="240" w:lineRule="auto"/>
              <w:textAlignment w:val="baseline"/>
              <w:rPr>
                <w:rFonts w:eastAsia="Times New Roman" w:cs="Arial"/>
                <w:sz w:val="20"/>
                <w:szCs w:val="20"/>
                <w:lang w:bidi="th-TH"/>
              </w:rPr>
            </w:pPr>
            <w:r w:rsidRPr="00F45E95">
              <w:rPr>
                <w:rFonts w:eastAsia="Times New Roman" w:cs="Arial"/>
                <w:b/>
                <w:bCs/>
                <w:color w:val="000000"/>
                <w:sz w:val="20"/>
                <w:szCs w:val="20"/>
                <w:lang w:bidi="th-TH"/>
              </w:rPr>
              <w:t>Dimensions</w:t>
            </w:r>
          </w:p>
        </w:tc>
      </w:tr>
      <w:tr w:rsidR="00A05E13" w:rsidRPr="00F45E95" w14:paraId="2AB7B99B" w14:textId="77777777" w:rsidTr="00005F40">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hideMark/>
          </w:tcPr>
          <w:p w14:paraId="70C8EB8F" w14:textId="77777777" w:rsidR="00A05E13" w:rsidRPr="00F45E95" w:rsidRDefault="00A05E13" w:rsidP="00005F40">
            <w:pPr>
              <w:spacing w:line="240" w:lineRule="auto"/>
              <w:jc w:val="center"/>
              <w:textAlignment w:val="baseline"/>
              <w:rPr>
                <w:rFonts w:cs="Arial"/>
                <w:sz w:val="20"/>
                <w:szCs w:val="20"/>
                <w:lang w:eastAsia="ko-KR" w:bidi="th-TH"/>
              </w:rPr>
            </w:pPr>
            <w:r w:rsidRPr="00F45E95">
              <w:rPr>
                <w:rFonts w:cs="Arial" w:hint="eastAsia"/>
                <w:sz w:val="20"/>
                <w:szCs w:val="20"/>
                <w:lang w:eastAsia="ko-KR" w:bidi="th-TH"/>
              </w:rPr>
              <w:t>(</w:t>
            </w:r>
            <w:r w:rsidRPr="00F45E95">
              <w:rPr>
                <w:rFonts w:cs="Arial"/>
                <w:sz w:val="20"/>
                <w:szCs w:val="20"/>
                <w:lang w:eastAsia="ko-KR" w:bidi="th-TH"/>
              </w:rPr>
              <w:t>Europe model)</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6701BAA5" w14:textId="77777777" w:rsidR="00A05E13" w:rsidRPr="00F45E95" w:rsidRDefault="00A05E13" w:rsidP="00005F40">
            <w:pPr>
              <w:spacing w:line="240" w:lineRule="auto"/>
              <w:jc w:val="center"/>
              <w:textAlignment w:val="baseline"/>
              <w:rPr>
                <w:rFonts w:cs="Arial"/>
                <w:b/>
                <w:bCs/>
                <w:sz w:val="20"/>
                <w:szCs w:val="20"/>
                <w:lang w:eastAsia="ko-KR" w:bidi="th-TH"/>
              </w:rPr>
            </w:pPr>
            <w:r w:rsidRPr="00F45E95">
              <w:rPr>
                <w:rFonts w:cs="Arial" w:hint="eastAsia"/>
                <w:b/>
                <w:bCs/>
                <w:sz w:val="20"/>
                <w:szCs w:val="20"/>
                <w:lang w:eastAsia="ko-KR" w:bidi="th-TH"/>
              </w:rPr>
              <w:t>E</w:t>
            </w:r>
            <w:r w:rsidRPr="00F45E95">
              <w:rPr>
                <w:rFonts w:cs="Arial"/>
                <w:b/>
                <w:bCs/>
                <w:sz w:val="20"/>
                <w:szCs w:val="20"/>
                <w:lang w:eastAsia="ko-KR" w:bidi="th-TH"/>
              </w:rPr>
              <w:t>V6</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486239DC" w14:textId="77777777" w:rsidR="00A05E13" w:rsidRPr="00F45E95" w:rsidRDefault="00A05E13" w:rsidP="00005F40">
            <w:pPr>
              <w:spacing w:line="240" w:lineRule="auto"/>
              <w:jc w:val="center"/>
              <w:textAlignment w:val="baseline"/>
              <w:rPr>
                <w:rFonts w:cs="Arial"/>
                <w:b/>
                <w:bCs/>
                <w:sz w:val="20"/>
                <w:szCs w:val="20"/>
                <w:lang w:eastAsia="ko-KR" w:bidi="th-TH"/>
              </w:rPr>
            </w:pPr>
            <w:r w:rsidRPr="00F45E95">
              <w:rPr>
                <w:rFonts w:cs="Arial"/>
                <w:b/>
                <w:bCs/>
                <w:sz w:val="20"/>
                <w:szCs w:val="20"/>
                <w:lang w:eastAsia="ko-KR" w:bidi="th-TH"/>
              </w:rPr>
              <w:t>EV6 GT-line</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7B5298AA" w14:textId="77777777" w:rsidR="00A05E13" w:rsidRPr="00F45E95" w:rsidRDefault="00A05E13" w:rsidP="00005F40">
            <w:pPr>
              <w:spacing w:line="240" w:lineRule="auto"/>
              <w:jc w:val="center"/>
              <w:textAlignment w:val="baseline"/>
              <w:rPr>
                <w:rFonts w:cs="Arial"/>
                <w:b/>
                <w:bCs/>
                <w:sz w:val="20"/>
                <w:szCs w:val="20"/>
                <w:lang w:eastAsia="ko-KR" w:bidi="th-TH"/>
              </w:rPr>
            </w:pPr>
            <w:r w:rsidRPr="00F45E95">
              <w:rPr>
                <w:rFonts w:cs="Arial"/>
                <w:b/>
                <w:bCs/>
                <w:sz w:val="20"/>
                <w:szCs w:val="20"/>
                <w:lang w:eastAsia="ko-KR" w:bidi="th-TH"/>
              </w:rPr>
              <w:t>EV6 GT</w:t>
            </w:r>
          </w:p>
        </w:tc>
      </w:tr>
      <w:tr w:rsidR="00A05E13" w:rsidRPr="00F45E95" w14:paraId="1AAFF494" w14:textId="77777777" w:rsidTr="00005F40">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hideMark/>
          </w:tcPr>
          <w:p w14:paraId="65582EEC"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Wheelbase</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030CF5BF"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2,900 mm</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233C43FB"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2,900 mm</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5A08B260"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2,900 mm</w:t>
            </w:r>
          </w:p>
        </w:tc>
      </w:tr>
      <w:tr w:rsidR="00A05E13" w:rsidRPr="00F45E95" w14:paraId="35781DE5" w14:textId="77777777" w:rsidTr="00005F40">
        <w:trPr>
          <w:trHeight w:val="250"/>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hideMark/>
          </w:tcPr>
          <w:p w14:paraId="6B46943A"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Length</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0DB15355"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4,680 mm</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66D6AAD5"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4,695 mm</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5464AE1B"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4,695 mm</w:t>
            </w:r>
          </w:p>
        </w:tc>
      </w:tr>
      <w:tr w:rsidR="00A05E13" w:rsidRPr="00F45E95" w14:paraId="7EAB4CE0" w14:textId="77777777" w:rsidTr="00005F40">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center"/>
            <w:hideMark/>
          </w:tcPr>
          <w:p w14:paraId="5C1FBD18"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Width</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48A638EE"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1,880 mm</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2BE2DBED"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1,890 mm</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391BE84B"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1,890 mm</w:t>
            </w:r>
          </w:p>
        </w:tc>
      </w:tr>
      <w:tr w:rsidR="00A05E13" w:rsidRPr="00F45E95" w14:paraId="7D06094F" w14:textId="77777777" w:rsidTr="00005F40">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tcPr>
          <w:p w14:paraId="0CB12018" w14:textId="77777777" w:rsidR="00A05E13" w:rsidRPr="00F45E95" w:rsidRDefault="00A05E13" w:rsidP="00005F40">
            <w:pPr>
              <w:spacing w:line="240" w:lineRule="auto"/>
              <w:jc w:val="center"/>
              <w:textAlignment w:val="baseline"/>
              <w:rPr>
                <w:rFonts w:eastAsia="Times New Roman" w:cs="Arial"/>
                <w:color w:val="000000"/>
                <w:sz w:val="20"/>
                <w:szCs w:val="20"/>
                <w:lang w:bidi="th-TH"/>
              </w:rPr>
            </w:pPr>
            <w:r w:rsidRPr="00F45E95">
              <w:rPr>
                <w:rFonts w:eastAsia="Times New Roman" w:cs="Arial"/>
                <w:color w:val="000000"/>
                <w:sz w:val="20"/>
                <w:szCs w:val="20"/>
                <w:lang w:bidi="th-TH"/>
              </w:rPr>
              <w:t>Height</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0228EFCC" w14:textId="77777777" w:rsidR="00A05E13" w:rsidRPr="00F45E95" w:rsidRDefault="00A05E13" w:rsidP="00005F40">
            <w:pPr>
              <w:spacing w:line="240" w:lineRule="auto"/>
              <w:jc w:val="center"/>
              <w:textAlignment w:val="baseline"/>
              <w:rPr>
                <w:rFonts w:eastAsia="Times New Roman" w:cs="Arial"/>
                <w:color w:val="000000"/>
                <w:sz w:val="20"/>
                <w:szCs w:val="20"/>
                <w:lang w:bidi="th-TH"/>
              </w:rPr>
            </w:pPr>
            <w:r w:rsidRPr="00F45E95">
              <w:rPr>
                <w:rFonts w:eastAsia="Times New Roman" w:cs="Arial"/>
                <w:color w:val="000000"/>
                <w:sz w:val="20"/>
                <w:szCs w:val="20"/>
                <w:lang w:bidi="th-TH"/>
              </w:rPr>
              <w:t>1,550 mm</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778405A0" w14:textId="77777777" w:rsidR="00A05E13" w:rsidRPr="00F45E95" w:rsidRDefault="00A05E13" w:rsidP="00005F40">
            <w:pPr>
              <w:spacing w:line="240" w:lineRule="auto"/>
              <w:jc w:val="center"/>
              <w:textAlignment w:val="baseline"/>
              <w:rPr>
                <w:rFonts w:eastAsia="Times New Roman" w:cs="Arial"/>
                <w:color w:val="000000"/>
                <w:sz w:val="20"/>
                <w:szCs w:val="20"/>
                <w:lang w:bidi="th-TH"/>
              </w:rPr>
            </w:pPr>
            <w:r w:rsidRPr="00F45E95">
              <w:rPr>
                <w:rFonts w:eastAsia="Times New Roman" w:cs="Arial"/>
                <w:color w:val="000000"/>
                <w:sz w:val="20"/>
                <w:szCs w:val="20"/>
                <w:lang w:bidi="th-TH"/>
              </w:rPr>
              <w:t>1,550 mm</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1ED8C4E3" w14:textId="77777777" w:rsidR="00A05E13" w:rsidRPr="00F45E95" w:rsidRDefault="00A05E13" w:rsidP="00005F40">
            <w:pPr>
              <w:spacing w:line="240" w:lineRule="auto"/>
              <w:jc w:val="center"/>
              <w:textAlignment w:val="baseline"/>
              <w:rPr>
                <w:rFonts w:eastAsia="Times New Roman" w:cs="Arial"/>
                <w:color w:val="000000"/>
                <w:sz w:val="20"/>
                <w:szCs w:val="20"/>
                <w:lang w:bidi="th-TH"/>
              </w:rPr>
            </w:pPr>
            <w:r w:rsidRPr="00F45E95">
              <w:rPr>
                <w:rFonts w:eastAsia="Times New Roman" w:cs="Arial"/>
                <w:color w:val="000000"/>
                <w:sz w:val="20"/>
                <w:szCs w:val="20"/>
                <w:lang w:bidi="th-TH"/>
              </w:rPr>
              <w:t>1,545 mm</w:t>
            </w:r>
          </w:p>
        </w:tc>
      </w:tr>
      <w:tr w:rsidR="00A05E13" w:rsidRPr="00F45E95" w14:paraId="784CDF62" w14:textId="77777777" w:rsidTr="00005F40">
        <w:trPr>
          <w:trHeight w:val="265"/>
        </w:trPr>
        <w:tc>
          <w:tcPr>
            <w:tcW w:w="9075" w:type="dxa"/>
            <w:gridSpan w:val="7"/>
            <w:tcBorders>
              <w:top w:val="single" w:sz="6" w:space="0" w:color="E4DCD3"/>
              <w:left w:val="single" w:sz="4" w:space="0" w:color="auto"/>
              <w:bottom w:val="single" w:sz="6" w:space="0" w:color="E4DCD3"/>
              <w:right w:val="single" w:sz="4" w:space="0" w:color="auto"/>
            </w:tcBorders>
            <w:shd w:val="clear" w:color="auto" w:fill="D9D9D9" w:themeFill="background1" w:themeFillShade="D9"/>
            <w:vAlign w:val="bottom"/>
          </w:tcPr>
          <w:p w14:paraId="6BA01B86" w14:textId="77777777" w:rsidR="00A05E13" w:rsidRPr="00F45E95" w:rsidRDefault="00A05E13" w:rsidP="00005F40">
            <w:pPr>
              <w:spacing w:line="240" w:lineRule="auto"/>
              <w:textAlignment w:val="baseline"/>
              <w:rPr>
                <w:rFonts w:eastAsia="Times New Roman" w:cs="Arial"/>
                <w:color w:val="000000"/>
                <w:sz w:val="20"/>
                <w:szCs w:val="20"/>
                <w:lang w:bidi="th-TH"/>
              </w:rPr>
            </w:pPr>
            <w:r w:rsidRPr="00F45E95">
              <w:rPr>
                <w:rFonts w:eastAsia="Times New Roman" w:cs="Arial"/>
                <w:b/>
                <w:bCs/>
                <w:color w:val="000000"/>
                <w:sz w:val="20"/>
                <w:szCs w:val="20"/>
                <w:lang w:bidi="th-TH"/>
              </w:rPr>
              <w:t>Cargo</w:t>
            </w:r>
          </w:p>
        </w:tc>
      </w:tr>
      <w:tr w:rsidR="00A05E13" w:rsidRPr="00F45E95" w14:paraId="0B765E6C" w14:textId="77777777" w:rsidTr="00005F40">
        <w:trPr>
          <w:trHeight w:val="531"/>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tcPr>
          <w:p w14:paraId="3822AE9C" w14:textId="77777777" w:rsidR="00A05E13" w:rsidRPr="00F45E95" w:rsidRDefault="00A05E13" w:rsidP="00005F40">
            <w:pPr>
              <w:spacing w:line="240" w:lineRule="auto"/>
              <w:jc w:val="center"/>
              <w:textAlignment w:val="baseline"/>
              <w:rPr>
                <w:rFonts w:cs="Arial"/>
                <w:color w:val="000000"/>
                <w:sz w:val="20"/>
                <w:szCs w:val="20"/>
                <w:lang w:bidi="th-TH"/>
              </w:rPr>
            </w:pPr>
            <w:r w:rsidRPr="00F45E95">
              <w:rPr>
                <w:rFonts w:cs="Arial"/>
                <w:color w:val="000000"/>
                <w:sz w:val="20"/>
                <w:szCs w:val="20"/>
                <w:lang w:bidi="th-TH"/>
              </w:rPr>
              <w:t>Boot/trunk space</w:t>
            </w:r>
          </w:p>
          <w:p w14:paraId="259161D4" w14:textId="77777777" w:rsidR="00A05E13" w:rsidRPr="00F45E95" w:rsidRDefault="00A05E13" w:rsidP="00005F40">
            <w:pPr>
              <w:spacing w:line="240" w:lineRule="auto"/>
              <w:jc w:val="center"/>
              <w:textAlignment w:val="baseline"/>
              <w:rPr>
                <w:rFonts w:cs="Arial"/>
                <w:color w:val="000000"/>
                <w:sz w:val="20"/>
                <w:szCs w:val="20"/>
                <w:lang w:eastAsia="ko-KR" w:bidi="th-TH"/>
              </w:rPr>
            </w:pPr>
            <w:r w:rsidRPr="00F45E95">
              <w:rPr>
                <w:rFonts w:cs="Arial"/>
                <w:color w:val="000000"/>
                <w:sz w:val="20"/>
                <w:szCs w:val="20"/>
                <w:lang w:eastAsia="ko-KR" w:bidi="th-TH"/>
              </w:rPr>
              <w:t>*</w:t>
            </w:r>
            <w:r w:rsidRPr="00F45E95">
              <w:rPr>
                <w:rFonts w:cs="Arial" w:hint="eastAsia"/>
                <w:color w:val="000000"/>
                <w:sz w:val="20"/>
                <w:szCs w:val="20"/>
                <w:lang w:eastAsia="ko-KR" w:bidi="th-TH"/>
              </w:rPr>
              <w:t>E</w:t>
            </w:r>
            <w:r w:rsidRPr="00F45E95">
              <w:rPr>
                <w:rFonts w:cs="Arial"/>
                <w:color w:val="000000"/>
                <w:sz w:val="20"/>
                <w:szCs w:val="20"/>
                <w:lang w:eastAsia="ko-KR" w:bidi="th-TH"/>
              </w:rPr>
              <w:t>V6 / EV6 GT-line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vAlign w:val="bottom"/>
          </w:tcPr>
          <w:p w14:paraId="5562BC9C" w14:textId="77777777" w:rsidR="00A05E13" w:rsidRPr="00F45E95" w:rsidRDefault="00A05E13" w:rsidP="00005F40">
            <w:pPr>
              <w:spacing w:line="240" w:lineRule="auto"/>
              <w:jc w:val="center"/>
              <w:textAlignment w:val="baseline"/>
              <w:rPr>
                <w:rFonts w:cs="Arial"/>
                <w:color w:val="000000"/>
                <w:sz w:val="20"/>
                <w:szCs w:val="20"/>
                <w:lang w:bidi="th-TH"/>
              </w:rPr>
            </w:pPr>
            <w:r w:rsidRPr="00F45E95">
              <w:rPr>
                <w:rFonts w:cs="Arial"/>
                <w:color w:val="000000"/>
                <w:sz w:val="20"/>
                <w:szCs w:val="20"/>
                <w:lang w:bidi="th-TH"/>
              </w:rPr>
              <w:t>520 L</w:t>
            </w:r>
          </w:p>
          <w:p w14:paraId="47EA8829" w14:textId="77777777" w:rsidR="00A05E13" w:rsidRPr="00F45E95" w:rsidRDefault="00A05E13" w:rsidP="00005F40">
            <w:pPr>
              <w:spacing w:line="240" w:lineRule="auto"/>
              <w:jc w:val="center"/>
              <w:textAlignment w:val="baseline"/>
              <w:rPr>
                <w:rFonts w:cs="Arial"/>
                <w:color w:val="000000"/>
                <w:sz w:val="20"/>
                <w:szCs w:val="20"/>
                <w:lang w:bidi="th-TH"/>
              </w:rPr>
            </w:pPr>
            <w:r w:rsidRPr="00F45E95">
              <w:rPr>
                <w:rFonts w:cs="Arial"/>
                <w:color w:val="000000"/>
                <w:sz w:val="20"/>
                <w:szCs w:val="20"/>
                <w:lang w:bidi="th-TH"/>
              </w:rPr>
              <w:t>1300 L (*when second-row seats are fully folded)</w:t>
            </w:r>
          </w:p>
        </w:tc>
      </w:tr>
      <w:tr w:rsidR="00A05E13" w:rsidRPr="00F45E95" w14:paraId="18DC1E70" w14:textId="77777777" w:rsidTr="00005F40">
        <w:trPr>
          <w:trHeight w:val="531"/>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tcPr>
          <w:p w14:paraId="5710FA53" w14:textId="77777777" w:rsidR="00A05E13" w:rsidRPr="00F45E95" w:rsidRDefault="00A05E13" w:rsidP="00005F40">
            <w:pPr>
              <w:spacing w:line="240" w:lineRule="auto"/>
              <w:jc w:val="center"/>
              <w:textAlignment w:val="baseline"/>
              <w:rPr>
                <w:rFonts w:cs="Arial"/>
                <w:color w:val="000000"/>
                <w:sz w:val="20"/>
                <w:szCs w:val="20"/>
                <w:lang w:bidi="th-TH"/>
              </w:rPr>
            </w:pPr>
            <w:r w:rsidRPr="00F45E95">
              <w:rPr>
                <w:rFonts w:cs="Arial"/>
                <w:color w:val="000000"/>
                <w:sz w:val="20"/>
                <w:szCs w:val="20"/>
                <w:lang w:bidi="th-TH"/>
              </w:rPr>
              <w:t>Front trunk</w:t>
            </w:r>
          </w:p>
          <w:p w14:paraId="4160189F" w14:textId="77777777" w:rsidR="00A05E13" w:rsidRPr="00F45E95" w:rsidRDefault="00A05E13" w:rsidP="00005F40">
            <w:pPr>
              <w:spacing w:line="240" w:lineRule="auto"/>
              <w:jc w:val="center"/>
              <w:textAlignment w:val="baseline"/>
              <w:rPr>
                <w:rFonts w:cs="Arial"/>
                <w:color w:val="000000"/>
                <w:sz w:val="20"/>
                <w:szCs w:val="20"/>
                <w:lang w:bidi="th-TH"/>
              </w:rPr>
            </w:pP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vAlign w:val="bottom"/>
          </w:tcPr>
          <w:p w14:paraId="1E9D56C4" w14:textId="77777777" w:rsidR="00A05E13" w:rsidRPr="00F45E95" w:rsidRDefault="00A05E13" w:rsidP="00005F40">
            <w:pPr>
              <w:spacing w:line="240" w:lineRule="auto"/>
              <w:jc w:val="center"/>
              <w:textAlignment w:val="baseline"/>
              <w:rPr>
                <w:rFonts w:cs="Arial"/>
                <w:color w:val="000000"/>
                <w:sz w:val="20"/>
                <w:szCs w:val="20"/>
                <w:lang w:bidi="th-TH"/>
              </w:rPr>
            </w:pPr>
            <w:r w:rsidRPr="00F45E95">
              <w:rPr>
                <w:rFonts w:cs="Arial"/>
                <w:color w:val="000000"/>
                <w:sz w:val="20"/>
                <w:szCs w:val="20"/>
                <w:lang w:bidi="th-TH"/>
              </w:rPr>
              <w:t>Non-NA model: 52 L (2WD) or 20 L (AWD)</w:t>
            </w:r>
          </w:p>
          <w:p w14:paraId="1516703A" w14:textId="77777777" w:rsidR="00A05E13" w:rsidRPr="00F45E95" w:rsidRDefault="00A05E13" w:rsidP="00005F40">
            <w:pPr>
              <w:spacing w:line="240" w:lineRule="auto"/>
              <w:ind w:firstLineChars="50" w:firstLine="100"/>
              <w:jc w:val="center"/>
              <w:textAlignment w:val="baseline"/>
              <w:rPr>
                <w:rFonts w:cs="Arial"/>
                <w:color w:val="000000"/>
                <w:sz w:val="20"/>
                <w:szCs w:val="20"/>
                <w:lang w:bidi="th-TH"/>
              </w:rPr>
            </w:pPr>
            <w:r w:rsidRPr="00F45E95">
              <w:rPr>
                <w:rFonts w:cs="Arial"/>
                <w:color w:val="000000"/>
                <w:sz w:val="20"/>
                <w:szCs w:val="20"/>
                <w:lang w:bidi="th-TH"/>
              </w:rPr>
              <w:t>*North America model: 20 L (both AWD &amp; 2WD)</w:t>
            </w:r>
          </w:p>
        </w:tc>
      </w:tr>
      <w:tr w:rsidR="00A05E13" w:rsidRPr="00F45E95" w14:paraId="428EA45D" w14:textId="77777777" w:rsidTr="00005F40">
        <w:trPr>
          <w:trHeight w:val="250"/>
        </w:trPr>
        <w:tc>
          <w:tcPr>
            <w:tcW w:w="9075" w:type="dxa"/>
            <w:gridSpan w:val="7"/>
            <w:tcBorders>
              <w:top w:val="single" w:sz="6" w:space="0" w:color="E4DCD3"/>
              <w:left w:val="single" w:sz="4" w:space="0" w:color="auto"/>
              <w:bottom w:val="single" w:sz="6" w:space="0" w:color="E4DCD3"/>
              <w:right w:val="single" w:sz="4" w:space="0" w:color="auto"/>
            </w:tcBorders>
            <w:shd w:val="clear" w:color="auto" w:fill="D9D9D9"/>
            <w:vAlign w:val="bottom"/>
            <w:hideMark/>
          </w:tcPr>
          <w:p w14:paraId="4F887F76" w14:textId="77777777" w:rsidR="00A05E13" w:rsidRPr="00F45E95" w:rsidRDefault="00A05E13" w:rsidP="00005F40">
            <w:pPr>
              <w:spacing w:line="240" w:lineRule="auto"/>
              <w:textAlignment w:val="baseline"/>
              <w:rPr>
                <w:rFonts w:eastAsia="Times New Roman" w:cs="Arial"/>
                <w:sz w:val="20"/>
                <w:szCs w:val="20"/>
                <w:lang w:bidi="th-TH"/>
              </w:rPr>
            </w:pPr>
            <w:r w:rsidRPr="00F45E95">
              <w:rPr>
                <w:rFonts w:eastAsia="Times New Roman" w:cs="Arial"/>
                <w:b/>
                <w:bCs/>
                <w:color w:val="000000"/>
                <w:sz w:val="20"/>
                <w:szCs w:val="20"/>
                <w:lang w:bidi="th-TH"/>
              </w:rPr>
              <w:t>Performance</w:t>
            </w:r>
          </w:p>
        </w:tc>
      </w:tr>
      <w:tr w:rsidR="00A05E13" w:rsidRPr="00F45E95" w14:paraId="58144A57" w14:textId="77777777" w:rsidTr="00005F40">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hideMark/>
          </w:tcPr>
          <w:p w14:paraId="75445D19"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Platform</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5AB475B3"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Electric-Global Modular Platform</w:t>
            </w:r>
          </w:p>
        </w:tc>
      </w:tr>
      <w:tr w:rsidR="00A05E13" w:rsidRPr="00F45E95" w14:paraId="4817A45E" w14:textId="77777777" w:rsidTr="00005F40">
        <w:trPr>
          <w:trHeight w:val="265"/>
        </w:trPr>
        <w:tc>
          <w:tcPr>
            <w:tcW w:w="833" w:type="dxa"/>
            <w:vMerge w:val="restart"/>
            <w:tcBorders>
              <w:top w:val="single" w:sz="6" w:space="0" w:color="E4DCD3"/>
              <w:left w:val="single" w:sz="4" w:space="0" w:color="auto"/>
              <w:right w:val="single" w:sz="6" w:space="0" w:color="E4DCD3"/>
            </w:tcBorders>
            <w:shd w:val="clear" w:color="auto" w:fill="FFFFFF"/>
            <w:hideMark/>
          </w:tcPr>
          <w:p w14:paraId="1D74BE2E" w14:textId="77777777" w:rsidR="00A05E13" w:rsidRPr="00F45E95" w:rsidRDefault="00A05E13" w:rsidP="00005F40">
            <w:pPr>
              <w:spacing w:line="240" w:lineRule="auto"/>
              <w:jc w:val="center"/>
              <w:textAlignment w:val="baseline"/>
              <w:rPr>
                <w:rFonts w:cs="Arial"/>
                <w:color w:val="000000"/>
                <w:sz w:val="20"/>
                <w:szCs w:val="20"/>
                <w:lang w:eastAsia="ko-KR" w:bidi="th-TH"/>
              </w:rPr>
            </w:pPr>
          </w:p>
          <w:p w14:paraId="22B0A4A2" w14:textId="77777777" w:rsidR="00A05E13" w:rsidRPr="00F45E95" w:rsidRDefault="00A05E13" w:rsidP="00005F40">
            <w:pPr>
              <w:spacing w:line="240" w:lineRule="auto"/>
              <w:jc w:val="center"/>
              <w:textAlignment w:val="baseline"/>
              <w:rPr>
                <w:rFonts w:cs="Arial"/>
                <w:color w:val="000000"/>
                <w:sz w:val="20"/>
                <w:szCs w:val="20"/>
                <w:lang w:eastAsia="ko-KR" w:bidi="th-TH"/>
              </w:rPr>
            </w:pPr>
          </w:p>
          <w:p w14:paraId="6DA89DFC" w14:textId="77777777" w:rsidR="00A05E13" w:rsidRPr="00F45E95" w:rsidRDefault="00A05E13" w:rsidP="00005F40">
            <w:pPr>
              <w:spacing w:line="240" w:lineRule="auto"/>
              <w:jc w:val="center"/>
              <w:textAlignment w:val="baseline"/>
              <w:rPr>
                <w:rFonts w:cs="Arial"/>
                <w:color w:val="000000"/>
                <w:sz w:val="20"/>
                <w:szCs w:val="20"/>
                <w:lang w:eastAsia="ko-KR" w:bidi="th-TH"/>
              </w:rPr>
            </w:pPr>
          </w:p>
          <w:p w14:paraId="78C1C328" w14:textId="77777777" w:rsidR="00A05E13" w:rsidRPr="00F45E95" w:rsidRDefault="00A05E13" w:rsidP="00005F40">
            <w:pPr>
              <w:spacing w:line="240" w:lineRule="auto"/>
              <w:jc w:val="center"/>
              <w:textAlignment w:val="baseline"/>
              <w:rPr>
                <w:rFonts w:cs="Arial"/>
                <w:color w:val="000000"/>
                <w:sz w:val="20"/>
                <w:szCs w:val="20"/>
                <w:lang w:eastAsia="ko-KR" w:bidi="th-TH"/>
              </w:rPr>
            </w:pPr>
            <w:r w:rsidRPr="00F45E95">
              <w:rPr>
                <w:rFonts w:cs="Arial" w:hint="eastAsia"/>
                <w:color w:val="000000"/>
                <w:sz w:val="20"/>
                <w:szCs w:val="20"/>
                <w:lang w:eastAsia="ko-KR" w:bidi="th-TH"/>
              </w:rPr>
              <w:t>E</w:t>
            </w:r>
            <w:r w:rsidRPr="00F45E95">
              <w:rPr>
                <w:rFonts w:cs="Arial"/>
                <w:color w:val="000000"/>
                <w:sz w:val="20"/>
                <w:szCs w:val="20"/>
                <w:lang w:eastAsia="ko-KR" w:bidi="th-TH"/>
              </w:rPr>
              <w:t>V6</w:t>
            </w:r>
          </w:p>
          <w:p w14:paraId="3C68C40D" w14:textId="77777777" w:rsidR="00A05E13" w:rsidRPr="00F45E95" w:rsidRDefault="00A05E13" w:rsidP="00005F40">
            <w:pPr>
              <w:spacing w:line="240" w:lineRule="auto"/>
              <w:jc w:val="center"/>
              <w:textAlignment w:val="baseline"/>
              <w:rPr>
                <w:rFonts w:cs="Arial"/>
                <w:color w:val="000000"/>
                <w:sz w:val="20"/>
                <w:szCs w:val="20"/>
                <w:lang w:eastAsia="ko-KR" w:bidi="th-TH"/>
              </w:rPr>
            </w:pPr>
            <w:r w:rsidRPr="00F45E95">
              <w:rPr>
                <w:rFonts w:cs="Arial"/>
                <w:color w:val="000000"/>
                <w:sz w:val="20"/>
                <w:szCs w:val="20"/>
                <w:lang w:eastAsia="ko-KR" w:bidi="th-TH"/>
              </w:rPr>
              <w:br/>
              <w:t>EV6</w:t>
            </w:r>
          </w:p>
          <w:p w14:paraId="1A35FD91" w14:textId="77777777" w:rsidR="00A05E13" w:rsidRPr="00F45E95" w:rsidRDefault="00A05E13" w:rsidP="00005F40">
            <w:pPr>
              <w:spacing w:line="240" w:lineRule="auto"/>
              <w:jc w:val="center"/>
              <w:textAlignment w:val="baseline"/>
              <w:rPr>
                <w:rFonts w:cs="Arial"/>
                <w:color w:val="000000"/>
                <w:sz w:val="20"/>
                <w:szCs w:val="20"/>
                <w:lang w:eastAsia="ko-KR" w:bidi="th-TH"/>
              </w:rPr>
            </w:pPr>
            <w:r w:rsidRPr="00F45E95">
              <w:rPr>
                <w:rFonts w:cs="Arial"/>
                <w:color w:val="000000"/>
                <w:sz w:val="20"/>
                <w:szCs w:val="20"/>
                <w:lang w:eastAsia="ko-KR" w:bidi="th-TH"/>
              </w:rPr>
              <w:t>GT-line</w:t>
            </w:r>
          </w:p>
        </w:tc>
        <w:tc>
          <w:tcPr>
            <w:tcW w:w="1715" w:type="dxa"/>
            <w:vMerge w:val="restart"/>
            <w:tcBorders>
              <w:top w:val="single" w:sz="6" w:space="0" w:color="E4DCD3"/>
              <w:left w:val="single" w:sz="6" w:space="0" w:color="E4DCD3"/>
              <w:bottom w:val="nil"/>
              <w:right w:val="single" w:sz="6" w:space="0" w:color="E4DCD3"/>
            </w:tcBorders>
            <w:shd w:val="clear" w:color="auto" w:fill="FFFFFF"/>
          </w:tcPr>
          <w:p w14:paraId="244D6B29" w14:textId="77777777" w:rsidR="00A05E13" w:rsidRPr="00F45E95" w:rsidRDefault="00A05E13" w:rsidP="00005F40">
            <w:pPr>
              <w:spacing w:line="240" w:lineRule="auto"/>
              <w:jc w:val="center"/>
              <w:textAlignment w:val="baseline"/>
              <w:rPr>
                <w:rFonts w:cs="Arial"/>
                <w:color w:val="000000"/>
                <w:sz w:val="20"/>
                <w:szCs w:val="20"/>
                <w:lang w:bidi="th-TH"/>
              </w:rPr>
            </w:pPr>
          </w:p>
          <w:p w14:paraId="4914C24F" w14:textId="77777777" w:rsidR="00A05E13" w:rsidRPr="00F45E95" w:rsidRDefault="00A05E13" w:rsidP="00005F40">
            <w:pPr>
              <w:spacing w:line="240" w:lineRule="auto"/>
              <w:jc w:val="center"/>
              <w:textAlignment w:val="baseline"/>
              <w:rPr>
                <w:rFonts w:eastAsiaTheme="minorEastAsia" w:cs="Arial"/>
                <w:color w:val="000000"/>
                <w:sz w:val="16"/>
                <w:szCs w:val="16"/>
                <w:lang w:bidi="th-TH"/>
              </w:rPr>
            </w:pPr>
            <w:r w:rsidRPr="00F45E95">
              <w:rPr>
                <w:rFonts w:cs="Arial"/>
                <w:color w:val="000000"/>
                <w:sz w:val="16"/>
                <w:szCs w:val="16"/>
                <w:lang w:bidi="th-TH"/>
              </w:rPr>
              <w:t>Long Range</w:t>
            </w:r>
          </w:p>
          <w:p w14:paraId="3C6F364D" w14:textId="77777777" w:rsidR="00A05E13" w:rsidRPr="00F45E95" w:rsidRDefault="00A05E13" w:rsidP="00005F40">
            <w:pPr>
              <w:spacing w:line="240" w:lineRule="auto"/>
              <w:jc w:val="center"/>
              <w:textAlignment w:val="baseline"/>
              <w:rPr>
                <w:rFonts w:eastAsia="Times New Roman" w:cs="Arial"/>
                <w:color w:val="000000"/>
                <w:sz w:val="20"/>
                <w:szCs w:val="20"/>
                <w:lang w:bidi="th-TH"/>
              </w:rPr>
            </w:pPr>
            <w:r w:rsidRPr="00F45E95">
              <w:rPr>
                <w:rFonts w:eastAsia="Times New Roman" w:cs="Arial"/>
                <w:color w:val="000000"/>
                <w:sz w:val="20"/>
                <w:szCs w:val="20"/>
                <w:lang w:bidi="th-TH"/>
              </w:rPr>
              <w:t>77.4-kWh Battery</w:t>
            </w:r>
          </w:p>
        </w:tc>
        <w:tc>
          <w:tcPr>
            <w:tcW w:w="772" w:type="dxa"/>
            <w:vMerge w:val="restart"/>
            <w:tcBorders>
              <w:top w:val="single" w:sz="6" w:space="0" w:color="E4DCD3"/>
              <w:left w:val="single" w:sz="6" w:space="0" w:color="E4DCD3"/>
              <w:bottom w:val="nil"/>
              <w:right w:val="single" w:sz="6" w:space="0" w:color="E4DCD3"/>
            </w:tcBorders>
            <w:shd w:val="clear" w:color="auto" w:fill="FFFFFF"/>
            <w:hideMark/>
          </w:tcPr>
          <w:p w14:paraId="11830D81"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AWD</w:t>
            </w: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6BA9C60F"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Power</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6B201021"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239-kW (Front &amp; Rear combined)</w:t>
            </w:r>
          </w:p>
        </w:tc>
      </w:tr>
      <w:tr w:rsidR="00A05E13" w:rsidRPr="00F45E95" w14:paraId="618B1434" w14:textId="77777777" w:rsidTr="00005F40">
        <w:trPr>
          <w:trHeight w:val="281"/>
        </w:trPr>
        <w:tc>
          <w:tcPr>
            <w:tcW w:w="0" w:type="auto"/>
            <w:vMerge/>
            <w:tcBorders>
              <w:left w:val="single" w:sz="4" w:space="0" w:color="auto"/>
              <w:right w:val="single" w:sz="6" w:space="0" w:color="E4DCD3"/>
            </w:tcBorders>
            <w:shd w:val="clear" w:color="auto" w:fill="FFFFFF"/>
            <w:vAlign w:val="center"/>
            <w:hideMark/>
          </w:tcPr>
          <w:p w14:paraId="4E099705" w14:textId="77777777" w:rsidR="00A05E13" w:rsidRPr="00F45E95" w:rsidRDefault="00A05E13" w:rsidP="00005F40">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60F371BB" w14:textId="77777777" w:rsidR="00A05E13" w:rsidRPr="00F45E95" w:rsidRDefault="00A05E13" w:rsidP="00005F40">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765F07BE" w14:textId="77777777" w:rsidR="00A05E13" w:rsidRPr="00F45E95" w:rsidRDefault="00A05E13" w:rsidP="00005F40">
            <w:pPr>
              <w:spacing w:line="240" w:lineRule="auto"/>
              <w:jc w:val="center"/>
              <w:rPr>
                <w:rFonts w:eastAsia="Times New Roman" w:cs="Arial"/>
                <w:sz w:val="20"/>
                <w:szCs w:val="20"/>
                <w:lang w:bidi="th-TH"/>
              </w:rPr>
            </w:pP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36B90B0C"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Torque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73E98B1F"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605-Nm (Front &amp; Rear combined)</w:t>
            </w:r>
          </w:p>
        </w:tc>
      </w:tr>
      <w:tr w:rsidR="00A05E13" w:rsidRPr="00F45E95" w14:paraId="4212EC2A" w14:textId="77777777" w:rsidTr="00005F40">
        <w:trPr>
          <w:trHeight w:val="265"/>
        </w:trPr>
        <w:tc>
          <w:tcPr>
            <w:tcW w:w="0" w:type="auto"/>
            <w:vMerge/>
            <w:tcBorders>
              <w:left w:val="single" w:sz="4" w:space="0" w:color="auto"/>
              <w:right w:val="single" w:sz="6" w:space="0" w:color="E4DCD3"/>
            </w:tcBorders>
            <w:shd w:val="clear" w:color="auto" w:fill="FFFFFF"/>
            <w:vAlign w:val="center"/>
            <w:hideMark/>
          </w:tcPr>
          <w:p w14:paraId="2F92F71E" w14:textId="77777777" w:rsidR="00A05E13" w:rsidRPr="00F45E95" w:rsidRDefault="00A05E13" w:rsidP="00005F40">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341F06C7" w14:textId="77777777" w:rsidR="00A05E13" w:rsidRPr="00F45E95" w:rsidRDefault="00A05E13" w:rsidP="00005F40">
            <w:pPr>
              <w:spacing w:line="240" w:lineRule="auto"/>
              <w:jc w:val="center"/>
              <w:rPr>
                <w:rFonts w:eastAsia="Times New Roman" w:cs="Arial"/>
                <w:sz w:val="20"/>
                <w:szCs w:val="20"/>
                <w:lang w:bidi="th-TH"/>
              </w:rPr>
            </w:pPr>
          </w:p>
        </w:tc>
        <w:tc>
          <w:tcPr>
            <w:tcW w:w="772" w:type="dxa"/>
            <w:vMerge w:val="restart"/>
            <w:tcBorders>
              <w:top w:val="single" w:sz="6" w:space="0" w:color="E4DCD3"/>
              <w:left w:val="single" w:sz="6" w:space="0" w:color="E4DCD3"/>
              <w:bottom w:val="nil"/>
              <w:right w:val="single" w:sz="6" w:space="0" w:color="E4DCD3"/>
            </w:tcBorders>
            <w:shd w:val="clear" w:color="auto" w:fill="FFFFFF"/>
            <w:hideMark/>
          </w:tcPr>
          <w:p w14:paraId="2553C1B5"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2WD</w:t>
            </w: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193B0630"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Power</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08691337"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168-kW Rear</w:t>
            </w:r>
          </w:p>
        </w:tc>
      </w:tr>
      <w:tr w:rsidR="00A05E13" w:rsidRPr="00F45E95" w14:paraId="12A3A44C" w14:textId="77777777" w:rsidTr="00005F40">
        <w:trPr>
          <w:trHeight w:val="281"/>
        </w:trPr>
        <w:tc>
          <w:tcPr>
            <w:tcW w:w="0" w:type="auto"/>
            <w:vMerge/>
            <w:tcBorders>
              <w:left w:val="single" w:sz="4" w:space="0" w:color="auto"/>
              <w:right w:val="single" w:sz="6" w:space="0" w:color="E4DCD3"/>
            </w:tcBorders>
            <w:shd w:val="clear" w:color="auto" w:fill="FFFFFF"/>
            <w:vAlign w:val="center"/>
            <w:hideMark/>
          </w:tcPr>
          <w:p w14:paraId="6AFAD029" w14:textId="77777777" w:rsidR="00A05E13" w:rsidRPr="00F45E95" w:rsidRDefault="00A05E13" w:rsidP="00005F40">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3310AAFC" w14:textId="77777777" w:rsidR="00A05E13" w:rsidRPr="00F45E95" w:rsidRDefault="00A05E13" w:rsidP="00005F40">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217C4337" w14:textId="77777777" w:rsidR="00A05E13" w:rsidRPr="00F45E95" w:rsidRDefault="00A05E13" w:rsidP="00005F40">
            <w:pPr>
              <w:spacing w:line="240" w:lineRule="auto"/>
              <w:jc w:val="center"/>
              <w:rPr>
                <w:rFonts w:eastAsia="Times New Roman" w:cs="Arial"/>
                <w:sz w:val="20"/>
                <w:szCs w:val="20"/>
                <w:lang w:bidi="th-TH"/>
              </w:rPr>
            </w:pP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372B5B44"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Torque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155901B8"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350-Nm Rear</w:t>
            </w:r>
          </w:p>
        </w:tc>
      </w:tr>
      <w:tr w:rsidR="00A05E13" w:rsidRPr="00F45E95" w14:paraId="2AFB565E" w14:textId="77777777" w:rsidTr="00005F40">
        <w:trPr>
          <w:trHeight w:val="265"/>
        </w:trPr>
        <w:tc>
          <w:tcPr>
            <w:tcW w:w="833" w:type="dxa"/>
            <w:vMerge/>
            <w:tcBorders>
              <w:left w:val="single" w:sz="4" w:space="0" w:color="auto"/>
              <w:right w:val="single" w:sz="6" w:space="0" w:color="E4DCD3"/>
            </w:tcBorders>
            <w:shd w:val="clear" w:color="auto" w:fill="FFFFFF"/>
            <w:hideMark/>
          </w:tcPr>
          <w:p w14:paraId="2AE2B0C8" w14:textId="77777777" w:rsidR="00A05E13" w:rsidRPr="00F45E95" w:rsidRDefault="00A05E13" w:rsidP="00005F40">
            <w:pPr>
              <w:spacing w:line="240" w:lineRule="auto"/>
              <w:jc w:val="center"/>
              <w:textAlignment w:val="baseline"/>
              <w:rPr>
                <w:rFonts w:cs="Arial"/>
                <w:color w:val="000000"/>
                <w:sz w:val="20"/>
                <w:szCs w:val="20"/>
                <w:lang w:bidi="th-TH"/>
              </w:rPr>
            </w:pPr>
          </w:p>
        </w:tc>
        <w:tc>
          <w:tcPr>
            <w:tcW w:w="1715" w:type="dxa"/>
            <w:vMerge w:val="restart"/>
            <w:tcBorders>
              <w:top w:val="single" w:sz="6" w:space="0" w:color="E4DCD3"/>
              <w:left w:val="single" w:sz="6" w:space="0" w:color="E4DCD3"/>
              <w:bottom w:val="nil"/>
              <w:right w:val="single" w:sz="6" w:space="0" w:color="E4DCD3"/>
            </w:tcBorders>
            <w:shd w:val="clear" w:color="auto" w:fill="FFFFFF"/>
          </w:tcPr>
          <w:p w14:paraId="55A4B2D6" w14:textId="77777777" w:rsidR="00A05E13" w:rsidRPr="00F45E95" w:rsidRDefault="00A05E13" w:rsidP="00005F40">
            <w:pPr>
              <w:spacing w:line="240" w:lineRule="auto"/>
              <w:jc w:val="center"/>
              <w:textAlignment w:val="baseline"/>
              <w:rPr>
                <w:rFonts w:cs="Arial"/>
                <w:color w:val="000000"/>
                <w:sz w:val="20"/>
                <w:szCs w:val="20"/>
                <w:lang w:bidi="th-TH"/>
              </w:rPr>
            </w:pPr>
          </w:p>
          <w:p w14:paraId="2A6D8ED7" w14:textId="77777777" w:rsidR="00A05E13" w:rsidRPr="00F45E95" w:rsidRDefault="00A05E13" w:rsidP="00005F40">
            <w:pPr>
              <w:spacing w:line="240" w:lineRule="auto"/>
              <w:jc w:val="center"/>
              <w:textAlignment w:val="baseline"/>
              <w:rPr>
                <w:rFonts w:eastAsiaTheme="minorEastAsia" w:cs="Arial"/>
                <w:color w:val="000000"/>
                <w:sz w:val="16"/>
                <w:szCs w:val="16"/>
                <w:lang w:bidi="th-TH"/>
              </w:rPr>
            </w:pPr>
            <w:r w:rsidRPr="00F45E95">
              <w:rPr>
                <w:rFonts w:cs="Arial"/>
                <w:color w:val="000000"/>
                <w:sz w:val="16"/>
                <w:szCs w:val="16"/>
                <w:lang w:bidi="th-TH"/>
              </w:rPr>
              <w:t>Standard Range</w:t>
            </w:r>
          </w:p>
          <w:p w14:paraId="480D9271"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58.0-kWh Battery</w:t>
            </w:r>
          </w:p>
        </w:tc>
        <w:tc>
          <w:tcPr>
            <w:tcW w:w="772" w:type="dxa"/>
            <w:vMerge w:val="restart"/>
            <w:tcBorders>
              <w:top w:val="single" w:sz="6" w:space="0" w:color="E4DCD3"/>
              <w:left w:val="single" w:sz="6" w:space="0" w:color="E4DCD3"/>
              <w:bottom w:val="nil"/>
              <w:right w:val="single" w:sz="6" w:space="0" w:color="E4DCD3"/>
            </w:tcBorders>
            <w:shd w:val="clear" w:color="auto" w:fill="FFFFFF"/>
            <w:hideMark/>
          </w:tcPr>
          <w:p w14:paraId="4BB7C5B4"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AWD</w:t>
            </w: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64285D42"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Power</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7B8EA921"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173 kW (Front &amp; Rear combined)</w:t>
            </w:r>
          </w:p>
        </w:tc>
      </w:tr>
      <w:tr w:rsidR="00A05E13" w:rsidRPr="00F45E95" w14:paraId="23C71A55" w14:textId="77777777" w:rsidTr="00005F40">
        <w:trPr>
          <w:trHeight w:val="281"/>
        </w:trPr>
        <w:tc>
          <w:tcPr>
            <w:tcW w:w="0" w:type="auto"/>
            <w:vMerge/>
            <w:tcBorders>
              <w:left w:val="single" w:sz="4" w:space="0" w:color="auto"/>
              <w:right w:val="single" w:sz="6" w:space="0" w:color="E4DCD3"/>
            </w:tcBorders>
            <w:shd w:val="clear" w:color="auto" w:fill="FFFFFF"/>
            <w:vAlign w:val="center"/>
            <w:hideMark/>
          </w:tcPr>
          <w:p w14:paraId="072D25E6" w14:textId="77777777" w:rsidR="00A05E13" w:rsidRPr="00F45E95" w:rsidRDefault="00A05E13" w:rsidP="00005F40">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6A13A28C" w14:textId="77777777" w:rsidR="00A05E13" w:rsidRPr="00F45E95" w:rsidRDefault="00A05E13" w:rsidP="00005F40">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0E4FC555" w14:textId="77777777" w:rsidR="00A05E13" w:rsidRPr="00F45E95" w:rsidRDefault="00A05E13" w:rsidP="00005F40">
            <w:pPr>
              <w:spacing w:line="240" w:lineRule="auto"/>
              <w:jc w:val="center"/>
              <w:rPr>
                <w:rFonts w:eastAsia="Times New Roman" w:cs="Arial"/>
                <w:sz w:val="20"/>
                <w:szCs w:val="20"/>
                <w:lang w:bidi="th-TH"/>
              </w:rPr>
            </w:pP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2551F3A5"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Torque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53FCC965"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605 Nm (Front &amp; Rear combined)</w:t>
            </w:r>
          </w:p>
        </w:tc>
      </w:tr>
      <w:tr w:rsidR="00A05E13" w:rsidRPr="00F45E95" w14:paraId="2AFD21A7" w14:textId="77777777" w:rsidTr="00005F40">
        <w:trPr>
          <w:trHeight w:val="281"/>
        </w:trPr>
        <w:tc>
          <w:tcPr>
            <w:tcW w:w="0" w:type="auto"/>
            <w:vMerge/>
            <w:tcBorders>
              <w:left w:val="single" w:sz="4" w:space="0" w:color="auto"/>
              <w:right w:val="single" w:sz="6" w:space="0" w:color="E4DCD3"/>
            </w:tcBorders>
            <w:shd w:val="clear" w:color="auto" w:fill="FFFFFF"/>
            <w:vAlign w:val="center"/>
            <w:hideMark/>
          </w:tcPr>
          <w:p w14:paraId="284A0546" w14:textId="77777777" w:rsidR="00A05E13" w:rsidRPr="00F45E95" w:rsidRDefault="00A05E13" w:rsidP="00005F40">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3AB91277" w14:textId="77777777" w:rsidR="00A05E13" w:rsidRPr="00F45E95" w:rsidRDefault="00A05E13" w:rsidP="00005F40">
            <w:pPr>
              <w:spacing w:line="240" w:lineRule="auto"/>
              <w:jc w:val="center"/>
              <w:rPr>
                <w:rFonts w:eastAsia="Times New Roman" w:cs="Arial"/>
                <w:sz w:val="20"/>
                <w:szCs w:val="20"/>
                <w:lang w:bidi="th-TH"/>
              </w:rPr>
            </w:pPr>
          </w:p>
        </w:tc>
        <w:tc>
          <w:tcPr>
            <w:tcW w:w="772" w:type="dxa"/>
            <w:vMerge w:val="restart"/>
            <w:tcBorders>
              <w:top w:val="single" w:sz="6" w:space="0" w:color="E4DCD3"/>
              <w:left w:val="single" w:sz="6" w:space="0" w:color="E4DCD3"/>
              <w:bottom w:val="nil"/>
              <w:right w:val="single" w:sz="6" w:space="0" w:color="E4DCD3"/>
            </w:tcBorders>
            <w:shd w:val="clear" w:color="auto" w:fill="FFFFFF"/>
            <w:hideMark/>
          </w:tcPr>
          <w:p w14:paraId="6906365F"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2WD</w:t>
            </w: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2E60BDDE"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Power</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5060C1F1" w14:textId="77777777" w:rsidR="00A05E13" w:rsidRPr="00F45E95" w:rsidRDefault="00A05E13" w:rsidP="00005F40">
            <w:pPr>
              <w:spacing w:line="240" w:lineRule="auto"/>
              <w:jc w:val="center"/>
              <w:textAlignment w:val="baseline"/>
              <w:rPr>
                <w:rFonts w:eastAsia="Times New Roman" w:cs="Arial"/>
                <w:sz w:val="20"/>
                <w:szCs w:val="20"/>
                <w:lang w:eastAsia="ko-KR" w:bidi="th-TH"/>
              </w:rPr>
            </w:pPr>
            <w:r w:rsidRPr="00F45E95">
              <w:rPr>
                <w:rFonts w:eastAsia="Times New Roman" w:cs="Arial"/>
                <w:color w:val="000000"/>
                <w:sz w:val="20"/>
                <w:szCs w:val="20"/>
                <w:lang w:bidi="th-TH"/>
              </w:rPr>
              <w:t xml:space="preserve">125 kW </w:t>
            </w:r>
            <w:r w:rsidRPr="00F45E95">
              <w:rPr>
                <w:rFonts w:cs="Arial"/>
                <w:color w:val="000000"/>
                <w:sz w:val="20"/>
                <w:szCs w:val="20"/>
                <w:lang w:eastAsia="ko-KR" w:bidi="th-TH"/>
              </w:rPr>
              <w:t>Rear</w:t>
            </w:r>
          </w:p>
        </w:tc>
      </w:tr>
      <w:tr w:rsidR="00A05E13" w:rsidRPr="00F45E95" w14:paraId="60682159" w14:textId="77777777" w:rsidTr="00005F40">
        <w:trPr>
          <w:trHeight w:val="265"/>
        </w:trPr>
        <w:tc>
          <w:tcPr>
            <w:tcW w:w="0" w:type="auto"/>
            <w:vMerge/>
            <w:tcBorders>
              <w:left w:val="single" w:sz="4" w:space="0" w:color="auto"/>
              <w:right w:val="single" w:sz="6" w:space="0" w:color="E4DCD3"/>
            </w:tcBorders>
            <w:shd w:val="clear" w:color="auto" w:fill="FFFFFF"/>
            <w:vAlign w:val="center"/>
            <w:hideMark/>
          </w:tcPr>
          <w:p w14:paraId="4C00DB1C" w14:textId="77777777" w:rsidR="00A05E13" w:rsidRPr="00F45E95" w:rsidRDefault="00A05E13" w:rsidP="00005F40">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57E29A09" w14:textId="77777777" w:rsidR="00A05E13" w:rsidRPr="00F45E95" w:rsidRDefault="00A05E13" w:rsidP="00005F40">
            <w:pPr>
              <w:spacing w:line="240" w:lineRule="auto"/>
              <w:jc w:val="center"/>
              <w:rPr>
                <w:rFonts w:eastAsia="Times New Roman" w:cs="Arial"/>
                <w:sz w:val="20"/>
                <w:szCs w:val="20"/>
                <w:lang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2B3C3572" w14:textId="77777777" w:rsidR="00A05E13" w:rsidRPr="00F45E95" w:rsidRDefault="00A05E13" w:rsidP="00005F40">
            <w:pPr>
              <w:spacing w:line="240" w:lineRule="auto"/>
              <w:jc w:val="center"/>
              <w:rPr>
                <w:rFonts w:eastAsia="Times New Roman" w:cs="Arial"/>
                <w:sz w:val="20"/>
                <w:szCs w:val="20"/>
                <w:lang w:bidi="th-TH"/>
              </w:rPr>
            </w:pP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3FDB18A7"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Torque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534D8806"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350 Nm Rear</w:t>
            </w:r>
          </w:p>
        </w:tc>
      </w:tr>
      <w:tr w:rsidR="00A05E13" w:rsidRPr="00F45E95" w14:paraId="7DC1438F" w14:textId="77777777" w:rsidTr="00005F40">
        <w:trPr>
          <w:trHeight w:val="265"/>
        </w:trPr>
        <w:tc>
          <w:tcPr>
            <w:tcW w:w="0" w:type="auto"/>
            <w:vMerge w:val="restart"/>
            <w:tcBorders>
              <w:top w:val="single" w:sz="6" w:space="0" w:color="E4DCD3"/>
              <w:left w:val="single" w:sz="4" w:space="0" w:color="auto"/>
              <w:right w:val="single" w:sz="6" w:space="0" w:color="E4DCD3"/>
            </w:tcBorders>
            <w:shd w:val="clear" w:color="auto" w:fill="FFFFFF"/>
            <w:vAlign w:val="center"/>
          </w:tcPr>
          <w:p w14:paraId="15D44500" w14:textId="77777777" w:rsidR="00A05E13" w:rsidRPr="00F45E95" w:rsidRDefault="00A05E13" w:rsidP="00005F40">
            <w:pPr>
              <w:spacing w:line="240" w:lineRule="auto"/>
              <w:jc w:val="center"/>
              <w:rPr>
                <w:rFonts w:cs="Arial"/>
                <w:sz w:val="20"/>
                <w:szCs w:val="20"/>
                <w:lang w:eastAsia="ko-KR" w:bidi="th-TH"/>
              </w:rPr>
            </w:pPr>
            <w:r w:rsidRPr="00F45E95">
              <w:rPr>
                <w:rFonts w:cs="Arial"/>
                <w:sz w:val="20"/>
                <w:szCs w:val="20"/>
                <w:lang w:eastAsia="ko-KR" w:bidi="th-TH"/>
              </w:rPr>
              <w:t>EV6</w:t>
            </w:r>
          </w:p>
          <w:p w14:paraId="0B67D989" w14:textId="77777777" w:rsidR="00A05E13" w:rsidRPr="00F45E95" w:rsidRDefault="00A05E13" w:rsidP="00005F40">
            <w:pPr>
              <w:spacing w:line="240" w:lineRule="auto"/>
              <w:jc w:val="center"/>
              <w:rPr>
                <w:rFonts w:cs="Arial"/>
                <w:sz w:val="20"/>
                <w:szCs w:val="20"/>
                <w:lang w:eastAsia="ko-KR" w:bidi="th-TH"/>
              </w:rPr>
            </w:pPr>
            <w:r w:rsidRPr="00F45E95">
              <w:rPr>
                <w:rFonts w:cs="Arial" w:hint="eastAsia"/>
                <w:sz w:val="20"/>
                <w:szCs w:val="20"/>
                <w:lang w:eastAsia="ko-KR" w:bidi="th-TH"/>
              </w:rPr>
              <w:t>G</w:t>
            </w:r>
            <w:r w:rsidRPr="00F45E95">
              <w:rPr>
                <w:rFonts w:cs="Arial"/>
                <w:sz w:val="20"/>
                <w:szCs w:val="20"/>
                <w:lang w:eastAsia="ko-KR" w:bidi="th-TH"/>
              </w:rPr>
              <w:t>T</w:t>
            </w:r>
          </w:p>
        </w:tc>
        <w:tc>
          <w:tcPr>
            <w:tcW w:w="0" w:type="auto"/>
            <w:vMerge w:val="restart"/>
            <w:tcBorders>
              <w:top w:val="single" w:sz="6" w:space="0" w:color="E4DCD3"/>
              <w:left w:val="single" w:sz="6" w:space="0" w:color="E4DCD3"/>
              <w:right w:val="single" w:sz="6" w:space="0" w:color="E4DCD3"/>
            </w:tcBorders>
            <w:shd w:val="clear" w:color="auto" w:fill="FFFFFF"/>
            <w:vAlign w:val="center"/>
          </w:tcPr>
          <w:p w14:paraId="2A1109A7" w14:textId="77777777" w:rsidR="00A05E13" w:rsidRPr="00F45E95" w:rsidRDefault="00A05E13" w:rsidP="00005F40">
            <w:pPr>
              <w:spacing w:line="240" w:lineRule="auto"/>
              <w:jc w:val="center"/>
              <w:rPr>
                <w:rFonts w:eastAsiaTheme="minorEastAsia" w:cs="Arial"/>
                <w:color w:val="000000"/>
                <w:sz w:val="16"/>
                <w:szCs w:val="16"/>
                <w:lang w:eastAsia="ko-KR" w:bidi="th-TH"/>
              </w:rPr>
            </w:pPr>
            <w:r w:rsidRPr="00F45E95">
              <w:rPr>
                <w:rFonts w:cs="Arial"/>
                <w:color w:val="000000"/>
                <w:sz w:val="16"/>
                <w:szCs w:val="16"/>
                <w:lang w:eastAsia="ko-KR" w:bidi="th-TH"/>
              </w:rPr>
              <w:t>Long Range</w:t>
            </w:r>
          </w:p>
          <w:p w14:paraId="6AAC1DF0" w14:textId="77777777" w:rsidR="00A05E13" w:rsidRPr="00F45E95" w:rsidRDefault="00A05E13" w:rsidP="00005F40">
            <w:pPr>
              <w:spacing w:line="240" w:lineRule="auto"/>
              <w:jc w:val="center"/>
              <w:rPr>
                <w:rFonts w:cs="Arial"/>
                <w:sz w:val="20"/>
                <w:szCs w:val="20"/>
                <w:lang w:eastAsia="ko-KR" w:bidi="th-TH"/>
              </w:rPr>
            </w:pPr>
            <w:r w:rsidRPr="00F45E95">
              <w:rPr>
                <w:rFonts w:eastAsia="Times New Roman" w:cs="Arial"/>
                <w:color w:val="000000"/>
                <w:sz w:val="20"/>
                <w:szCs w:val="20"/>
                <w:lang w:bidi="th-TH"/>
              </w:rPr>
              <w:t>77.4-kWh Battery</w:t>
            </w:r>
          </w:p>
        </w:tc>
        <w:tc>
          <w:tcPr>
            <w:tcW w:w="0" w:type="auto"/>
            <w:vMerge w:val="restart"/>
            <w:tcBorders>
              <w:top w:val="single" w:sz="6" w:space="0" w:color="E4DCD3"/>
              <w:left w:val="single" w:sz="6" w:space="0" w:color="E4DCD3"/>
              <w:right w:val="single" w:sz="6" w:space="0" w:color="E4DCD3"/>
            </w:tcBorders>
            <w:shd w:val="clear" w:color="auto" w:fill="FFFFFF"/>
            <w:vAlign w:val="center"/>
          </w:tcPr>
          <w:p w14:paraId="68056AF5" w14:textId="77777777" w:rsidR="00A05E13" w:rsidRPr="00F45E95" w:rsidRDefault="00A05E13" w:rsidP="00005F40">
            <w:pPr>
              <w:spacing w:line="240" w:lineRule="auto"/>
              <w:jc w:val="center"/>
              <w:rPr>
                <w:rFonts w:cs="Arial"/>
                <w:sz w:val="20"/>
                <w:szCs w:val="20"/>
                <w:lang w:eastAsia="ko-KR" w:bidi="th-TH"/>
              </w:rPr>
            </w:pPr>
            <w:r w:rsidRPr="00F45E95">
              <w:rPr>
                <w:rFonts w:eastAsia="Times New Roman" w:cs="Arial"/>
                <w:color w:val="000000"/>
                <w:sz w:val="20"/>
                <w:szCs w:val="20"/>
                <w:lang w:bidi="th-TH"/>
              </w:rPr>
              <w:t>AWD</w:t>
            </w:r>
          </w:p>
        </w:tc>
        <w:tc>
          <w:tcPr>
            <w:tcW w:w="1067" w:type="dxa"/>
            <w:tcBorders>
              <w:top w:val="single" w:sz="6" w:space="0" w:color="E4DCD3"/>
              <w:left w:val="single" w:sz="6" w:space="0" w:color="E4DCD3"/>
              <w:bottom w:val="single" w:sz="6" w:space="0" w:color="E4DCD3"/>
              <w:right w:val="single" w:sz="6" w:space="0" w:color="E4DCD3"/>
            </w:tcBorders>
            <w:shd w:val="clear" w:color="auto" w:fill="FFFFFF"/>
          </w:tcPr>
          <w:p w14:paraId="32E532FD" w14:textId="77777777" w:rsidR="00A05E13" w:rsidRPr="00F45E95" w:rsidRDefault="00A05E13" w:rsidP="00005F40">
            <w:pPr>
              <w:spacing w:line="240" w:lineRule="auto"/>
              <w:jc w:val="center"/>
              <w:textAlignment w:val="baseline"/>
              <w:rPr>
                <w:rFonts w:eastAsia="Times New Roman" w:cs="Arial"/>
                <w:color w:val="000000"/>
                <w:sz w:val="20"/>
                <w:szCs w:val="20"/>
                <w:lang w:bidi="th-TH"/>
              </w:rPr>
            </w:pPr>
            <w:r w:rsidRPr="00F45E95">
              <w:rPr>
                <w:rFonts w:eastAsia="Times New Roman" w:cs="Arial"/>
                <w:color w:val="000000"/>
                <w:sz w:val="20"/>
                <w:szCs w:val="20"/>
                <w:lang w:bidi="th-TH"/>
              </w:rPr>
              <w:t>Power</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tcPr>
          <w:p w14:paraId="1DE1E2AA" w14:textId="77777777" w:rsidR="00A05E13" w:rsidRPr="00F45E95" w:rsidRDefault="00A05E13" w:rsidP="00005F40">
            <w:pPr>
              <w:spacing w:line="240" w:lineRule="auto"/>
              <w:jc w:val="center"/>
              <w:textAlignment w:val="baseline"/>
              <w:rPr>
                <w:rFonts w:eastAsia="Times New Roman" w:cs="Arial"/>
                <w:color w:val="000000"/>
                <w:sz w:val="20"/>
                <w:szCs w:val="20"/>
                <w:lang w:bidi="th-TH"/>
              </w:rPr>
            </w:pPr>
            <w:r w:rsidRPr="00F45E95">
              <w:rPr>
                <w:rFonts w:eastAsia="Times New Roman" w:cs="Arial"/>
                <w:color w:val="000000"/>
                <w:sz w:val="20"/>
                <w:szCs w:val="20"/>
                <w:lang w:bidi="th-TH"/>
              </w:rPr>
              <w:t>430 Kw (Front &amp; Rear combined)</w:t>
            </w:r>
          </w:p>
        </w:tc>
      </w:tr>
      <w:tr w:rsidR="00A05E13" w:rsidRPr="00F45E95" w14:paraId="38FA8700" w14:textId="77777777" w:rsidTr="00005F40">
        <w:trPr>
          <w:trHeight w:val="281"/>
        </w:trPr>
        <w:tc>
          <w:tcPr>
            <w:tcW w:w="0" w:type="auto"/>
            <w:vMerge/>
            <w:tcBorders>
              <w:left w:val="single" w:sz="4" w:space="0" w:color="auto"/>
              <w:right w:val="single" w:sz="6" w:space="0" w:color="E4DCD3"/>
            </w:tcBorders>
            <w:shd w:val="clear" w:color="auto" w:fill="FFFFFF"/>
            <w:vAlign w:val="center"/>
          </w:tcPr>
          <w:p w14:paraId="7A49C0CD" w14:textId="77777777" w:rsidR="00A05E13" w:rsidRPr="00F45E95" w:rsidRDefault="00A05E13" w:rsidP="00005F40">
            <w:pPr>
              <w:spacing w:line="240" w:lineRule="auto"/>
              <w:jc w:val="center"/>
              <w:rPr>
                <w:rFonts w:eastAsia="Times New Roman" w:cs="Arial"/>
                <w:sz w:val="20"/>
                <w:szCs w:val="20"/>
                <w:lang w:bidi="th-TH"/>
              </w:rPr>
            </w:pPr>
          </w:p>
        </w:tc>
        <w:tc>
          <w:tcPr>
            <w:tcW w:w="0" w:type="auto"/>
            <w:vMerge/>
            <w:tcBorders>
              <w:left w:val="single" w:sz="6" w:space="0" w:color="E4DCD3"/>
              <w:right w:val="single" w:sz="6" w:space="0" w:color="E4DCD3"/>
            </w:tcBorders>
            <w:shd w:val="clear" w:color="auto" w:fill="FFFFFF"/>
            <w:vAlign w:val="center"/>
          </w:tcPr>
          <w:p w14:paraId="7A76826A" w14:textId="77777777" w:rsidR="00A05E13" w:rsidRPr="00F45E95" w:rsidRDefault="00A05E13" w:rsidP="00005F40">
            <w:pPr>
              <w:spacing w:line="240" w:lineRule="auto"/>
              <w:jc w:val="center"/>
              <w:rPr>
                <w:rFonts w:eastAsia="Times New Roman" w:cs="Arial"/>
                <w:sz w:val="20"/>
                <w:szCs w:val="20"/>
                <w:lang w:bidi="th-TH"/>
              </w:rPr>
            </w:pPr>
          </w:p>
        </w:tc>
        <w:tc>
          <w:tcPr>
            <w:tcW w:w="0" w:type="auto"/>
            <w:vMerge/>
            <w:tcBorders>
              <w:left w:val="single" w:sz="6" w:space="0" w:color="E4DCD3"/>
              <w:right w:val="single" w:sz="6" w:space="0" w:color="E4DCD3"/>
            </w:tcBorders>
            <w:shd w:val="clear" w:color="auto" w:fill="FFFFFF"/>
            <w:vAlign w:val="center"/>
          </w:tcPr>
          <w:p w14:paraId="2F7605C9" w14:textId="77777777" w:rsidR="00A05E13" w:rsidRPr="00F45E95" w:rsidRDefault="00A05E13" w:rsidP="00005F40">
            <w:pPr>
              <w:spacing w:line="240" w:lineRule="auto"/>
              <w:jc w:val="center"/>
              <w:rPr>
                <w:rFonts w:eastAsia="Times New Roman" w:cs="Arial"/>
                <w:sz w:val="20"/>
                <w:szCs w:val="20"/>
                <w:lang w:bidi="th-TH"/>
              </w:rPr>
            </w:pPr>
          </w:p>
        </w:tc>
        <w:tc>
          <w:tcPr>
            <w:tcW w:w="1067" w:type="dxa"/>
            <w:tcBorders>
              <w:top w:val="single" w:sz="6" w:space="0" w:color="E4DCD3"/>
              <w:left w:val="single" w:sz="6" w:space="0" w:color="E4DCD3"/>
              <w:bottom w:val="single" w:sz="6" w:space="0" w:color="E4DCD3"/>
              <w:right w:val="single" w:sz="6" w:space="0" w:color="E4DCD3"/>
            </w:tcBorders>
            <w:shd w:val="clear" w:color="auto" w:fill="FFFFFF"/>
          </w:tcPr>
          <w:p w14:paraId="5DC8AB70" w14:textId="77777777" w:rsidR="00A05E13" w:rsidRPr="00F45E95" w:rsidRDefault="00A05E13" w:rsidP="00005F40">
            <w:pPr>
              <w:spacing w:line="240" w:lineRule="auto"/>
              <w:jc w:val="center"/>
              <w:textAlignment w:val="baseline"/>
              <w:rPr>
                <w:rFonts w:eastAsia="Times New Roman" w:cs="Arial"/>
                <w:color w:val="000000"/>
                <w:sz w:val="20"/>
                <w:szCs w:val="20"/>
                <w:lang w:bidi="th-TH"/>
              </w:rPr>
            </w:pPr>
            <w:r w:rsidRPr="00F45E95">
              <w:rPr>
                <w:rFonts w:eastAsia="Times New Roman" w:cs="Arial"/>
                <w:color w:val="000000"/>
                <w:sz w:val="20"/>
                <w:szCs w:val="20"/>
                <w:lang w:bidi="th-TH"/>
              </w:rPr>
              <w:t>Torque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tcPr>
          <w:p w14:paraId="7665C319" w14:textId="77777777" w:rsidR="00A05E13" w:rsidRPr="00F45E95" w:rsidRDefault="00A05E13" w:rsidP="00005F40">
            <w:pPr>
              <w:spacing w:line="240" w:lineRule="auto"/>
              <w:jc w:val="center"/>
              <w:textAlignment w:val="baseline"/>
              <w:rPr>
                <w:rFonts w:eastAsia="Times New Roman" w:cs="Arial"/>
                <w:color w:val="000000"/>
                <w:sz w:val="20"/>
                <w:szCs w:val="20"/>
                <w:lang w:bidi="th-TH"/>
              </w:rPr>
            </w:pPr>
            <w:r w:rsidRPr="00F45E95">
              <w:rPr>
                <w:rFonts w:eastAsia="Times New Roman" w:cs="Arial"/>
                <w:color w:val="000000"/>
                <w:sz w:val="20"/>
                <w:szCs w:val="20"/>
                <w:lang w:bidi="th-TH"/>
              </w:rPr>
              <w:t>740 Nm (Front &amp; Rear combined)</w:t>
            </w:r>
          </w:p>
        </w:tc>
      </w:tr>
      <w:tr w:rsidR="00A05E13" w:rsidRPr="00F45E95" w14:paraId="40E5EF5E" w14:textId="77777777" w:rsidTr="00005F40">
        <w:trPr>
          <w:trHeight w:val="265"/>
        </w:trPr>
        <w:tc>
          <w:tcPr>
            <w:tcW w:w="9075" w:type="dxa"/>
            <w:gridSpan w:val="7"/>
            <w:tcBorders>
              <w:top w:val="single" w:sz="6" w:space="0" w:color="E4DCD3"/>
              <w:left w:val="single" w:sz="4" w:space="0" w:color="auto"/>
              <w:bottom w:val="single" w:sz="6" w:space="0" w:color="E4DCD3"/>
              <w:right w:val="single" w:sz="4" w:space="0" w:color="auto"/>
            </w:tcBorders>
            <w:shd w:val="clear" w:color="auto" w:fill="D9D9D9"/>
            <w:vAlign w:val="bottom"/>
            <w:hideMark/>
          </w:tcPr>
          <w:p w14:paraId="7E19DAA5" w14:textId="77777777" w:rsidR="00A05E13" w:rsidRPr="00F45E95" w:rsidRDefault="00A05E13" w:rsidP="00005F40">
            <w:pPr>
              <w:spacing w:line="240" w:lineRule="auto"/>
              <w:textAlignment w:val="baseline"/>
              <w:rPr>
                <w:rFonts w:eastAsia="Times New Roman" w:cs="Arial"/>
                <w:sz w:val="20"/>
                <w:szCs w:val="20"/>
                <w:lang w:bidi="th-TH"/>
              </w:rPr>
            </w:pPr>
            <w:r w:rsidRPr="00F45E95">
              <w:rPr>
                <w:rFonts w:eastAsia="Times New Roman" w:cs="Arial"/>
                <w:b/>
                <w:bCs/>
                <w:color w:val="000000"/>
                <w:sz w:val="20"/>
                <w:szCs w:val="20"/>
                <w:lang w:bidi="th-TH"/>
              </w:rPr>
              <w:t>Features</w:t>
            </w:r>
          </w:p>
        </w:tc>
      </w:tr>
      <w:tr w:rsidR="00A05E13" w:rsidRPr="00F45E95" w14:paraId="04050CD4" w14:textId="77777777" w:rsidTr="00005F40">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hideMark/>
          </w:tcPr>
          <w:p w14:paraId="501CB3B4"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Supported Charging Infrastructure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vAlign w:val="bottom"/>
            <w:hideMark/>
          </w:tcPr>
          <w:p w14:paraId="7826CFF6"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400 V and 800 V (No need for additional adapters)</w:t>
            </w:r>
          </w:p>
        </w:tc>
      </w:tr>
      <w:tr w:rsidR="00A05E13" w:rsidRPr="00F45E95" w14:paraId="3543D3A6" w14:textId="77777777" w:rsidTr="00005F40">
        <w:trPr>
          <w:trHeight w:val="515"/>
        </w:trPr>
        <w:tc>
          <w:tcPr>
            <w:tcW w:w="4387" w:type="dxa"/>
            <w:gridSpan w:val="4"/>
            <w:tcBorders>
              <w:top w:val="single" w:sz="6" w:space="0" w:color="E4DCD3"/>
              <w:left w:val="single" w:sz="4" w:space="0" w:color="auto"/>
              <w:bottom w:val="single" w:sz="4" w:space="0" w:color="auto"/>
              <w:right w:val="single" w:sz="6" w:space="0" w:color="E4DCD3"/>
            </w:tcBorders>
            <w:shd w:val="clear" w:color="auto" w:fill="FFFFFF"/>
            <w:vAlign w:val="center"/>
            <w:hideMark/>
          </w:tcPr>
          <w:p w14:paraId="50C9C940"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Ultra-fast Charging (800V)</w:t>
            </w:r>
          </w:p>
        </w:tc>
        <w:tc>
          <w:tcPr>
            <w:tcW w:w="4688" w:type="dxa"/>
            <w:gridSpan w:val="3"/>
            <w:tcBorders>
              <w:top w:val="single" w:sz="6" w:space="0" w:color="E4DCD3"/>
              <w:left w:val="single" w:sz="6" w:space="0" w:color="E4DCD3"/>
              <w:bottom w:val="single" w:sz="4" w:space="0" w:color="auto"/>
              <w:right w:val="single" w:sz="4" w:space="0" w:color="auto"/>
            </w:tcBorders>
            <w:shd w:val="clear" w:color="auto" w:fill="FFFFFF"/>
            <w:vAlign w:val="bottom"/>
            <w:hideMark/>
          </w:tcPr>
          <w:p w14:paraId="683A8AD8"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10 % to 80 % in 18 minutes of charge</w:t>
            </w:r>
          </w:p>
          <w:p w14:paraId="28ED5E35" w14:textId="77777777" w:rsidR="00A05E13" w:rsidRPr="00F45E95" w:rsidRDefault="00A05E13" w:rsidP="00005F40">
            <w:pPr>
              <w:spacing w:line="240" w:lineRule="auto"/>
              <w:jc w:val="center"/>
              <w:textAlignment w:val="baseline"/>
              <w:rPr>
                <w:rFonts w:eastAsia="Times New Roman" w:cs="Arial"/>
                <w:sz w:val="20"/>
                <w:szCs w:val="20"/>
                <w:lang w:bidi="th-TH"/>
              </w:rPr>
            </w:pPr>
            <w:r w:rsidRPr="00F45E95">
              <w:rPr>
                <w:rFonts w:eastAsia="Times New Roman" w:cs="Arial"/>
                <w:color w:val="000000"/>
                <w:sz w:val="20"/>
                <w:szCs w:val="20"/>
                <w:lang w:bidi="th-TH"/>
              </w:rPr>
              <w:t>100 km of range (WLTP) in 4.5 minutes of charge</w:t>
            </w:r>
          </w:p>
        </w:tc>
      </w:tr>
    </w:tbl>
    <w:p w14:paraId="40EFA282" w14:textId="01F616E4" w:rsidR="00122AF0" w:rsidRPr="00A05E13" w:rsidRDefault="00A05E13" w:rsidP="00122AF0">
      <w:pPr>
        <w:rPr>
          <w:rFonts w:eastAsia="Gulim" w:cs="Arial"/>
          <w:b/>
          <w:bCs/>
          <w:i/>
          <w:iCs/>
          <w:sz w:val="20"/>
          <w:szCs w:val="20"/>
        </w:rPr>
      </w:pPr>
      <w:r w:rsidRPr="00F45E95">
        <w:rPr>
          <w:rFonts w:ascii="Malgun Gothic" w:hAnsi="Malgun Gothic" w:cs="Malgun Gothic" w:hint="eastAsia"/>
          <w:b/>
          <w:bCs/>
          <w:i/>
          <w:iCs/>
          <w:sz w:val="20"/>
          <w:szCs w:val="20"/>
        </w:rPr>
        <w:t>※</w:t>
      </w:r>
      <w:r w:rsidRPr="00F45E95">
        <w:rPr>
          <w:rFonts w:eastAsia="Gulim" w:cs="Arial"/>
          <w:b/>
          <w:bCs/>
          <w:i/>
          <w:iCs/>
          <w:sz w:val="20"/>
          <w:szCs w:val="20"/>
        </w:rPr>
        <w:t xml:space="preserve"> </w:t>
      </w:r>
      <w:r w:rsidRPr="00F45E95">
        <w:rPr>
          <w:rFonts w:eastAsia="Gulim" w:cs="Arial"/>
          <w:i/>
          <w:iCs/>
          <w:sz w:val="20"/>
          <w:szCs w:val="20"/>
        </w:rPr>
        <w:t>The vehicle specifications and features in this press release may vary depending on country/region.</w:t>
      </w:r>
    </w:p>
    <w:p w14:paraId="39018CE0" w14:textId="0B863084" w:rsidR="001F4CC9" w:rsidRDefault="001F4CC9" w:rsidP="00122AF0">
      <w:pPr>
        <w:rPr>
          <w:rFonts w:cs="Arial"/>
          <w:b/>
          <w:sz w:val="20"/>
          <w:szCs w:val="20"/>
        </w:rPr>
      </w:pPr>
    </w:p>
    <w:p w14:paraId="35FFE1D7" w14:textId="77777777" w:rsidR="001F4CC9" w:rsidRPr="00047D8C" w:rsidRDefault="001F4CC9" w:rsidP="00122AF0">
      <w:pPr>
        <w:rPr>
          <w:rFonts w:cs="Arial"/>
          <w:b/>
          <w:sz w:val="20"/>
          <w:szCs w:val="20"/>
        </w:rPr>
      </w:pPr>
    </w:p>
    <w:p w14:paraId="49AA008E" w14:textId="77777777" w:rsidR="001C3485" w:rsidRPr="00E13911" w:rsidRDefault="001C3485" w:rsidP="001C3485">
      <w:pPr>
        <w:rPr>
          <w:rFonts w:cs="Arial"/>
          <w:b/>
        </w:rPr>
      </w:pPr>
      <w:r w:rsidRPr="00E13911">
        <w:rPr>
          <w:rFonts w:cs="Arial"/>
          <w:b/>
        </w:rPr>
        <w:t>Kia</w:t>
      </w:r>
      <w:r>
        <w:rPr>
          <w:rFonts w:cs="Arial"/>
          <w:b/>
        </w:rPr>
        <w:t xml:space="preserve"> Corporation</w:t>
      </w:r>
      <w:r w:rsidRPr="00E13911">
        <w:rPr>
          <w:rFonts w:cs="Arial"/>
          <w:b/>
        </w:rPr>
        <w:t xml:space="preserve"> – about us</w:t>
      </w:r>
      <w:r>
        <w:rPr>
          <w:rFonts w:cs="Arial"/>
          <w:b/>
        </w:rPr>
        <w:t xml:space="preserve"> </w:t>
      </w:r>
    </w:p>
    <w:p w14:paraId="19E4227A" w14:textId="77777777" w:rsidR="001C3485" w:rsidRPr="007C59AC" w:rsidRDefault="001C3485" w:rsidP="001C3485">
      <w:pPr>
        <w:rPr>
          <w:rFonts w:cs="Arial"/>
          <w:bCs/>
          <w:i/>
          <w:iCs/>
        </w:rPr>
      </w:pPr>
      <w:r w:rsidRPr="007C59AC">
        <w:rPr>
          <w:rFonts w:cs="Arial"/>
          <w:bCs/>
          <w:i/>
          <w:iCs/>
        </w:rPr>
        <w:t>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600B6275" w14:textId="77777777" w:rsidR="001C3485" w:rsidRPr="007C59AC" w:rsidRDefault="001C3485" w:rsidP="001C3485">
      <w:pPr>
        <w:rPr>
          <w:rFonts w:cs="Arial"/>
          <w:bCs/>
          <w:i/>
          <w:iCs/>
        </w:rPr>
      </w:pPr>
    </w:p>
    <w:p w14:paraId="2FCD0EED" w14:textId="77777777" w:rsidR="001C3485" w:rsidRDefault="001C3485" w:rsidP="001C3485">
      <w:pPr>
        <w:rPr>
          <w:rStyle w:val="Hyperlink"/>
          <w:rFonts w:cs="Arial"/>
          <w:bCs/>
          <w:i/>
          <w:iCs/>
        </w:rPr>
      </w:pPr>
      <w:r w:rsidRPr="007C59AC">
        <w:rPr>
          <w:rFonts w:cs="Arial"/>
          <w:bCs/>
          <w:i/>
          <w:iCs/>
        </w:rPr>
        <w:t xml:space="preserve">For more information, visit the Kia Global Media Center at </w:t>
      </w:r>
      <w:hyperlink r:id="rId13" w:history="1">
        <w:r w:rsidRPr="00C7728F">
          <w:rPr>
            <w:rStyle w:val="Hyperlink"/>
            <w:rFonts w:cs="Arial"/>
            <w:bCs/>
            <w:i/>
            <w:iCs/>
          </w:rPr>
          <w:t>www.kianewscenter.com</w:t>
        </w:r>
      </w:hyperlink>
    </w:p>
    <w:p w14:paraId="68C26D91" w14:textId="77777777" w:rsidR="001C3485" w:rsidRDefault="001C3485" w:rsidP="001C3485">
      <w:pPr>
        <w:rPr>
          <w:rStyle w:val="Hyperlink"/>
          <w:rFonts w:cs="Arial"/>
          <w:bCs/>
          <w:i/>
          <w:iCs/>
        </w:rPr>
      </w:pPr>
    </w:p>
    <w:p w14:paraId="6B2EE8DE" w14:textId="77777777" w:rsidR="00122AF0" w:rsidRDefault="00122AF0" w:rsidP="001C3485">
      <w:pPr>
        <w:rPr>
          <w:rFonts w:cs="Arial"/>
          <w:b/>
          <w:lang w:eastAsia="ko-KR"/>
        </w:rPr>
      </w:pPr>
    </w:p>
    <w:p w14:paraId="3A4A37B4" w14:textId="77777777" w:rsidR="00122AF0" w:rsidRDefault="00122AF0" w:rsidP="001C3485">
      <w:pPr>
        <w:rPr>
          <w:rFonts w:cs="Arial"/>
          <w:b/>
          <w:lang w:eastAsia="ko-KR"/>
        </w:rPr>
      </w:pPr>
    </w:p>
    <w:p w14:paraId="05F23ADB" w14:textId="01A88D87" w:rsidR="001C3485" w:rsidRPr="004B11FE" w:rsidRDefault="001C3485" w:rsidP="001C3485">
      <w:pPr>
        <w:rPr>
          <w:rFonts w:cs="Arial"/>
          <w:b/>
          <w:lang w:eastAsia="ko-KR"/>
        </w:rPr>
      </w:pPr>
      <w:r w:rsidRPr="004B11FE">
        <w:rPr>
          <w:rFonts w:cs="Arial"/>
          <w:b/>
          <w:lang w:eastAsia="ko-KR"/>
        </w:rPr>
        <w:t>About Kia Europe</w:t>
      </w:r>
    </w:p>
    <w:p w14:paraId="66444B15" w14:textId="59B15325" w:rsidR="008F5A00" w:rsidRPr="009574CB" w:rsidRDefault="001C3485" w:rsidP="005829B3">
      <w:pPr>
        <w:rPr>
          <w:rFonts w:cs="Arial"/>
          <w:bCs/>
          <w:i/>
          <w:iCs/>
        </w:rPr>
      </w:pPr>
      <w:r w:rsidRPr="004B11FE">
        <w:rPr>
          <w:rFonts w:cs="Arial"/>
          <w:bCs/>
          <w:i/>
          <w:iCs/>
        </w:rPr>
        <w:t>Kia Europe is the European sales, marketing and service arm of Kia Corporation. With its headquarters in Frankfurt, Germany, it covers 39 markets across Europe and the Caucasus.</w:t>
      </w:r>
    </w:p>
    <w:sectPr w:rsidR="008F5A00" w:rsidRPr="009574CB" w:rsidSect="000B642A">
      <w:footerReference w:type="default" r:id="rId14"/>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960EA" w14:textId="77777777" w:rsidR="00D03592" w:rsidRDefault="00D03592" w:rsidP="00777D9D">
      <w:pPr>
        <w:spacing w:line="240" w:lineRule="auto"/>
      </w:pPr>
      <w:r>
        <w:separator/>
      </w:r>
    </w:p>
  </w:endnote>
  <w:endnote w:type="continuationSeparator" w:id="0">
    <w:p w14:paraId="6380E4FD" w14:textId="77777777" w:rsidR="00D03592" w:rsidRDefault="00D03592" w:rsidP="00777D9D">
      <w:pPr>
        <w:spacing w:line="240" w:lineRule="auto"/>
      </w:pPr>
      <w:r>
        <w:continuationSeparator/>
      </w:r>
    </w:p>
  </w:endnote>
  <w:endnote w:type="continuationNotice" w:id="1">
    <w:p w14:paraId="6F7CF416" w14:textId="77777777" w:rsidR="00D03592" w:rsidRDefault="00D035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기아 시그니처 OTF Light">
    <w:altName w:val="Malgun Gothic"/>
    <w:panose1 w:val="00000000000000000000"/>
    <w:charset w:val="81"/>
    <w:family w:val="modern"/>
    <w:notTrueType/>
    <w:pitch w:val="variable"/>
    <w:sig w:usb0="2000028F" w:usb1="0BD72C10" w:usb2="00000012" w:usb3="00000000" w:csb0="002A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C7A6" w14:textId="46EC2235" w:rsidR="00A85CF0" w:rsidRDefault="00A85CF0">
    <w:pPr>
      <w:pStyle w:val="Footer"/>
    </w:pPr>
    <w:r>
      <w:rPr>
        <w:noProof/>
      </w:rPr>
      <w:drawing>
        <wp:anchor distT="0" distB="0" distL="114300" distR="114300" simplePos="0" relativeHeight="251658240"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018FE" w14:textId="77777777" w:rsidR="00D03592" w:rsidRDefault="00D03592" w:rsidP="00777D9D">
      <w:pPr>
        <w:spacing w:line="240" w:lineRule="auto"/>
      </w:pPr>
      <w:r>
        <w:separator/>
      </w:r>
    </w:p>
  </w:footnote>
  <w:footnote w:type="continuationSeparator" w:id="0">
    <w:p w14:paraId="622CCE59" w14:textId="77777777" w:rsidR="00D03592" w:rsidRDefault="00D03592" w:rsidP="00777D9D">
      <w:pPr>
        <w:spacing w:line="240" w:lineRule="auto"/>
      </w:pPr>
      <w:r>
        <w:continuationSeparator/>
      </w:r>
    </w:p>
  </w:footnote>
  <w:footnote w:type="continuationNotice" w:id="1">
    <w:p w14:paraId="36C6006F" w14:textId="77777777" w:rsidR="00D03592" w:rsidRDefault="00D0359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620"/>
    <w:multiLevelType w:val="hybridMultilevel"/>
    <w:tmpl w:val="3690AB20"/>
    <w:lvl w:ilvl="0" w:tplc="1136B7D0">
      <w:start w:val="10"/>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7ED2D1F"/>
    <w:multiLevelType w:val="hybridMultilevel"/>
    <w:tmpl w:val="5686BE50"/>
    <w:lvl w:ilvl="0" w:tplc="82D2136E">
      <w:start w:val="1"/>
      <w:numFmt w:val="bullet"/>
      <w:lvlText w:val="•"/>
      <w:lvlJc w:val="left"/>
      <w:pPr>
        <w:tabs>
          <w:tab w:val="num" w:pos="720"/>
        </w:tabs>
        <w:ind w:left="720" w:hanging="360"/>
      </w:pPr>
      <w:rPr>
        <w:rFonts w:ascii="Arial" w:hAnsi="Arial" w:hint="default"/>
      </w:rPr>
    </w:lvl>
    <w:lvl w:ilvl="1" w:tplc="A93AC822" w:tentative="1">
      <w:start w:val="1"/>
      <w:numFmt w:val="bullet"/>
      <w:lvlText w:val="•"/>
      <w:lvlJc w:val="left"/>
      <w:pPr>
        <w:tabs>
          <w:tab w:val="num" w:pos="1440"/>
        </w:tabs>
        <w:ind w:left="1440" w:hanging="360"/>
      </w:pPr>
      <w:rPr>
        <w:rFonts w:ascii="Arial" w:hAnsi="Arial" w:hint="default"/>
      </w:rPr>
    </w:lvl>
    <w:lvl w:ilvl="2" w:tplc="7BEED21C" w:tentative="1">
      <w:start w:val="1"/>
      <w:numFmt w:val="bullet"/>
      <w:lvlText w:val="•"/>
      <w:lvlJc w:val="left"/>
      <w:pPr>
        <w:tabs>
          <w:tab w:val="num" w:pos="2160"/>
        </w:tabs>
        <w:ind w:left="2160" w:hanging="360"/>
      </w:pPr>
      <w:rPr>
        <w:rFonts w:ascii="Arial" w:hAnsi="Arial" w:hint="default"/>
      </w:rPr>
    </w:lvl>
    <w:lvl w:ilvl="3" w:tplc="1114A1D0" w:tentative="1">
      <w:start w:val="1"/>
      <w:numFmt w:val="bullet"/>
      <w:lvlText w:val="•"/>
      <w:lvlJc w:val="left"/>
      <w:pPr>
        <w:tabs>
          <w:tab w:val="num" w:pos="2880"/>
        </w:tabs>
        <w:ind w:left="2880" w:hanging="360"/>
      </w:pPr>
      <w:rPr>
        <w:rFonts w:ascii="Arial" w:hAnsi="Arial" w:hint="default"/>
      </w:rPr>
    </w:lvl>
    <w:lvl w:ilvl="4" w:tplc="16DA1262" w:tentative="1">
      <w:start w:val="1"/>
      <w:numFmt w:val="bullet"/>
      <w:lvlText w:val="•"/>
      <w:lvlJc w:val="left"/>
      <w:pPr>
        <w:tabs>
          <w:tab w:val="num" w:pos="3600"/>
        </w:tabs>
        <w:ind w:left="3600" w:hanging="360"/>
      </w:pPr>
      <w:rPr>
        <w:rFonts w:ascii="Arial" w:hAnsi="Arial" w:hint="default"/>
      </w:rPr>
    </w:lvl>
    <w:lvl w:ilvl="5" w:tplc="8AF662D4" w:tentative="1">
      <w:start w:val="1"/>
      <w:numFmt w:val="bullet"/>
      <w:lvlText w:val="•"/>
      <w:lvlJc w:val="left"/>
      <w:pPr>
        <w:tabs>
          <w:tab w:val="num" w:pos="4320"/>
        </w:tabs>
        <w:ind w:left="4320" w:hanging="360"/>
      </w:pPr>
      <w:rPr>
        <w:rFonts w:ascii="Arial" w:hAnsi="Arial" w:hint="default"/>
      </w:rPr>
    </w:lvl>
    <w:lvl w:ilvl="6" w:tplc="C2BE7C2E" w:tentative="1">
      <w:start w:val="1"/>
      <w:numFmt w:val="bullet"/>
      <w:lvlText w:val="•"/>
      <w:lvlJc w:val="left"/>
      <w:pPr>
        <w:tabs>
          <w:tab w:val="num" w:pos="5040"/>
        </w:tabs>
        <w:ind w:left="5040" w:hanging="360"/>
      </w:pPr>
      <w:rPr>
        <w:rFonts w:ascii="Arial" w:hAnsi="Arial" w:hint="default"/>
      </w:rPr>
    </w:lvl>
    <w:lvl w:ilvl="7" w:tplc="5B1EFDEA" w:tentative="1">
      <w:start w:val="1"/>
      <w:numFmt w:val="bullet"/>
      <w:lvlText w:val="•"/>
      <w:lvlJc w:val="left"/>
      <w:pPr>
        <w:tabs>
          <w:tab w:val="num" w:pos="5760"/>
        </w:tabs>
        <w:ind w:left="5760" w:hanging="360"/>
      </w:pPr>
      <w:rPr>
        <w:rFonts w:ascii="Arial" w:hAnsi="Arial" w:hint="default"/>
      </w:rPr>
    </w:lvl>
    <w:lvl w:ilvl="8" w:tplc="91A4AF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5"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6" w15:restartNumberingAfterBreak="0">
    <w:nsid w:val="223D34F5"/>
    <w:multiLevelType w:val="hybridMultilevel"/>
    <w:tmpl w:val="CECE5FC4"/>
    <w:lvl w:ilvl="0" w:tplc="3D94CF40">
      <w:start w:val="1"/>
      <w:numFmt w:val="bullet"/>
      <w:lvlText w:val="•"/>
      <w:lvlJc w:val="left"/>
      <w:pPr>
        <w:tabs>
          <w:tab w:val="num" w:pos="720"/>
        </w:tabs>
        <w:ind w:left="720" w:hanging="360"/>
      </w:pPr>
      <w:rPr>
        <w:rFonts w:ascii="Arial" w:hAnsi="Arial" w:hint="default"/>
      </w:rPr>
    </w:lvl>
    <w:lvl w:ilvl="1" w:tplc="58402394" w:tentative="1">
      <w:start w:val="1"/>
      <w:numFmt w:val="bullet"/>
      <w:lvlText w:val="•"/>
      <w:lvlJc w:val="left"/>
      <w:pPr>
        <w:tabs>
          <w:tab w:val="num" w:pos="1440"/>
        </w:tabs>
        <w:ind w:left="1440" w:hanging="360"/>
      </w:pPr>
      <w:rPr>
        <w:rFonts w:ascii="Arial" w:hAnsi="Arial" w:hint="default"/>
      </w:rPr>
    </w:lvl>
    <w:lvl w:ilvl="2" w:tplc="59C2F176" w:tentative="1">
      <w:start w:val="1"/>
      <w:numFmt w:val="bullet"/>
      <w:lvlText w:val="•"/>
      <w:lvlJc w:val="left"/>
      <w:pPr>
        <w:tabs>
          <w:tab w:val="num" w:pos="2160"/>
        </w:tabs>
        <w:ind w:left="2160" w:hanging="360"/>
      </w:pPr>
      <w:rPr>
        <w:rFonts w:ascii="Arial" w:hAnsi="Arial" w:hint="default"/>
      </w:rPr>
    </w:lvl>
    <w:lvl w:ilvl="3" w:tplc="F56A8E26" w:tentative="1">
      <w:start w:val="1"/>
      <w:numFmt w:val="bullet"/>
      <w:lvlText w:val="•"/>
      <w:lvlJc w:val="left"/>
      <w:pPr>
        <w:tabs>
          <w:tab w:val="num" w:pos="2880"/>
        </w:tabs>
        <w:ind w:left="2880" w:hanging="360"/>
      </w:pPr>
      <w:rPr>
        <w:rFonts w:ascii="Arial" w:hAnsi="Arial" w:hint="default"/>
      </w:rPr>
    </w:lvl>
    <w:lvl w:ilvl="4" w:tplc="D3D8AF3C" w:tentative="1">
      <w:start w:val="1"/>
      <w:numFmt w:val="bullet"/>
      <w:lvlText w:val="•"/>
      <w:lvlJc w:val="left"/>
      <w:pPr>
        <w:tabs>
          <w:tab w:val="num" w:pos="3600"/>
        </w:tabs>
        <w:ind w:left="3600" w:hanging="360"/>
      </w:pPr>
      <w:rPr>
        <w:rFonts w:ascii="Arial" w:hAnsi="Arial" w:hint="default"/>
      </w:rPr>
    </w:lvl>
    <w:lvl w:ilvl="5" w:tplc="1866873A" w:tentative="1">
      <w:start w:val="1"/>
      <w:numFmt w:val="bullet"/>
      <w:lvlText w:val="•"/>
      <w:lvlJc w:val="left"/>
      <w:pPr>
        <w:tabs>
          <w:tab w:val="num" w:pos="4320"/>
        </w:tabs>
        <w:ind w:left="4320" w:hanging="360"/>
      </w:pPr>
      <w:rPr>
        <w:rFonts w:ascii="Arial" w:hAnsi="Arial" w:hint="default"/>
      </w:rPr>
    </w:lvl>
    <w:lvl w:ilvl="6" w:tplc="3D3C88E0" w:tentative="1">
      <w:start w:val="1"/>
      <w:numFmt w:val="bullet"/>
      <w:lvlText w:val="•"/>
      <w:lvlJc w:val="left"/>
      <w:pPr>
        <w:tabs>
          <w:tab w:val="num" w:pos="5040"/>
        </w:tabs>
        <w:ind w:left="5040" w:hanging="360"/>
      </w:pPr>
      <w:rPr>
        <w:rFonts w:ascii="Arial" w:hAnsi="Arial" w:hint="default"/>
      </w:rPr>
    </w:lvl>
    <w:lvl w:ilvl="7" w:tplc="69D21096" w:tentative="1">
      <w:start w:val="1"/>
      <w:numFmt w:val="bullet"/>
      <w:lvlText w:val="•"/>
      <w:lvlJc w:val="left"/>
      <w:pPr>
        <w:tabs>
          <w:tab w:val="num" w:pos="5760"/>
        </w:tabs>
        <w:ind w:left="5760" w:hanging="360"/>
      </w:pPr>
      <w:rPr>
        <w:rFonts w:ascii="Arial" w:hAnsi="Arial" w:hint="default"/>
      </w:rPr>
    </w:lvl>
    <w:lvl w:ilvl="8" w:tplc="BA5E4E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0"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5"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8"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19"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932CE3"/>
    <w:multiLevelType w:val="hybridMultilevel"/>
    <w:tmpl w:val="F0B2723E"/>
    <w:lvl w:ilvl="0" w:tplc="29249D88">
      <w:start w:val="10"/>
      <w:numFmt w:val="bullet"/>
      <w:lvlText w:val=""/>
      <w:lvlJc w:val="left"/>
      <w:pPr>
        <w:ind w:left="760" w:hanging="360"/>
      </w:pPr>
      <w:rPr>
        <w:rFonts w:ascii="Wingdings" w:eastAsia="Malgun Gothic" w:hAnsi="Wingdings" w:cs="Arial" w:hint="default"/>
        <w:b/>
        <w:color w:val="0000FF"/>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EBA736F"/>
    <w:multiLevelType w:val="hybridMultilevel"/>
    <w:tmpl w:val="6DC4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8"/>
  </w:num>
  <w:num w:numId="4">
    <w:abstractNumId w:val="9"/>
  </w:num>
  <w:num w:numId="5">
    <w:abstractNumId w:val="4"/>
  </w:num>
  <w:num w:numId="6">
    <w:abstractNumId w:val="17"/>
  </w:num>
  <w:num w:numId="7">
    <w:abstractNumId w:val="14"/>
  </w:num>
  <w:num w:numId="8">
    <w:abstractNumId w:val="10"/>
  </w:num>
  <w:num w:numId="9">
    <w:abstractNumId w:val="7"/>
  </w:num>
  <w:num w:numId="10">
    <w:abstractNumId w:val="5"/>
  </w:num>
  <w:num w:numId="11">
    <w:abstractNumId w:val="18"/>
  </w:num>
  <w:num w:numId="12">
    <w:abstractNumId w:val="3"/>
  </w:num>
  <w:num w:numId="13">
    <w:abstractNumId w:val="16"/>
  </w:num>
  <w:num w:numId="14">
    <w:abstractNumId w:val="11"/>
  </w:num>
  <w:num w:numId="15">
    <w:abstractNumId w:val="12"/>
  </w:num>
  <w:num w:numId="16">
    <w:abstractNumId w:val="21"/>
  </w:num>
  <w:num w:numId="17">
    <w:abstractNumId w:val="13"/>
  </w:num>
  <w:num w:numId="18">
    <w:abstractNumId w:val="1"/>
  </w:num>
  <w:num w:numId="19">
    <w:abstractNumId w:val="6"/>
  </w:num>
  <w:num w:numId="20">
    <w:abstractNumId w:val="19"/>
  </w:num>
  <w:num w:numId="21">
    <w:abstractNumId w:val="22"/>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NjSwMLe0NDIyMzNT0lEKTi0uzszPAykwrwUA2haUoiwAAAA="/>
  </w:docVars>
  <w:rsids>
    <w:rsidRoot w:val="004A422B"/>
    <w:rsid w:val="0000063D"/>
    <w:rsid w:val="00002243"/>
    <w:rsid w:val="0000273B"/>
    <w:rsid w:val="00003849"/>
    <w:rsid w:val="000044C1"/>
    <w:rsid w:val="0000546A"/>
    <w:rsid w:val="00006D75"/>
    <w:rsid w:val="00007167"/>
    <w:rsid w:val="000110CD"/>
    <w:rsid w:val="00015C73"/>
    <w:rsid w:val="00020016"/>
    <w:rsid w:val="0002076E"/>
    <w:rsid w:val="00022B1E"/>
    <w:rsid w:val="00024453"/>
    <w:rsid w:val="000277A1"/>
    <w:rsid w:val="00027C5E"/>
    <w:rsid w:val="00032790"/>
    <w:rsid w:val="00032FBA"/>
    <w:rsid w:val="000338D1"/>
    <w:rsid w:val="00036166"/>
    <w:rsid w:val="00040E0B"/>
    <w:rsid w:val="00041AFF"/>
    <w:rsid w:val="000420CD"/>
    <w:rsid w:val="00042F4A"/>
    <w:rsid w:val="00043B7D"/>
    <w:rsid w:val="00045018"/>
    <w:rsid w:val="000476C0"/>
    <w:rsid w:val="0005143B"/>
    <w:rsid w:val="00053A93"/>
    <w:rsid w:val="00053A9D"/>
    <w:rsid w:val="00053ED9"/>
    <w:rsid w:val="00054C22"/>
    <w:rsid w:val="00054C94"/>
    <w:rsid w:val="000568C4"/>
    <w:rsid w:val="00057DA7"/>
    <w:rsid w:val="00060ADB"/>
    <w:rsid w:val="00060BBC"/>
    <w:rsid w:val="000618BA"/>
    <w:rsid w:val="00063D87"/>
    <w:rsid w:val="000647EF"/>
    <w:rsid w:val="00064A4F"/>
    <w:rsid w:val="00065E3C"/>
    <w:rsid w:val="00066DA7"/>
    <w:rsid w:val="00067A4B"/>
    <w:rsid w:val="00067DF1"/>
    <w:rsid w:val="000706AA"/>
    <w:rsid w:val="000706BB"/>
    <w:rsid w:val="00070AF1"/>
    <w:rsid w:val="0007153A"/>
    <w:rsid w:val="0007222A"/>
    <w:rsid w:val="00076010"/>
    <w:rsid w:val="00077CD2"/>
    <w:rsid w:val="000804C2"/>
    <w:rsid w:val="00080620"/>
    <w:rsid w:val="00083214"/>
    <w:rsid w:val="00087736"/>
    <w:rsid w:val="00090BBA"/>
    <w:rsid w:val="00092CE6"/>
    <w:rsid w:val="000936F1"/>
    <w:rsid w:val="00093AFD"/>
    <w:rsid w:val="00095DF5"/>
    <w:rsid w:val="000974BE"/>
    <w:rsid w:val="000977D0"/>
    <w:rsid w:val="000A1E68"/>
    <w:rsid w:val="000A38F3"/>
    <w:rsid w:val="000A3D91"/>
    <w:rsid w:val="000A4003"/>
    <w:rsid w:val="000A673A"/>
    <w:rsid w:val="000A7FD7"/>
    <w:rsid w:val="000B3825"/>
    <w:rsid w:val="000B4930"/>
    <w:rsid w:val="000B5DA5"/>
    <w:rsid w:val="000B642A"/>
    <w:rsid w:val="000C0FF2"/>
    <w:rsid w:val="000C6F92"/>
    <w:rsid w:val="000C76BE"/>
    <w:rsid w:val="000D090A"/>
    <w:rsid w:val="000D0B2A"/>
    <w:rsid w:val="000D4142"/>
    <w:rsid w:val="000D4EA2"/>
    <w:rsid w:val="000D7FAB"/>
    <w:rsid w:val="000E19ED"/>
    <w:rsid w:val="000E1A0A"/>
    <w:rsid w:val="000E369A"/>
    <w:rsid w:val="000E42A3"/>
    <w:rsid w:val="000E48E3"/>
    <w:rsid w:val="000E59CF"/>
    <w:rsid w:val="000E66FF"/>
    <w:rsid w:val="000E712C"/>
    <w:rsid w:val="000F0480"/>
    <w:rsid w:val="000F1740"/>
    <w:rsid w:val="001008F7"/>
    <w:rsid w:val="00100E85"/>
    <w:rsid w:val="00102292"/>
    <w:rsid w:val="00103E71"/>
    <w:rsid w:val="00105AE8"/>
    <w:rsid w:val="001063A5"/>
    <w:rsid w:val="001078DD"/>
    <w:rsid w:val="0011005E"/>
    <w:rsid w:val="0011047C"/>
    <w:rsid w:val="00110A6E"/>
    <w:rsid w:val="001117B7"/>
    <w:rsid w:val="00111C72"/>
    <w:rsid w:val="0011388F"/>
    <w:rsid w:val="00114BFE"/>
    <w:rsid w:val="00122AF0"/>
    <w:rsid w:val="00122E2E"/>
    <w:rsid w:val="001233FF"/>
    <w:rsid w:val="00124F72"/>
    <w:rsid w:val="00125B6D"/>
    <w:rsid w:val="00125C8F"/>
    <w:rsid w:val="00127CB2"/>
    <w:rsid w:val="00127D43"/>
    <w:rsid w:val="001309C4"/>
    <w:rsid w:val="00131396"/>
    <w:rsid w:val="00132BF1"/>
    <w:rsid w:val="00134244"/>
    <w:rsid w:val="00134985"/>
    <w:rsid w:val="00135BEF"/>
    <w:rsid w:val="00137052"/>
    <w:rsid w:val="00137123"/>
    <w:rsid w:val="00140C02"/>
    <w:rsid w:val="00141385"/>
    <w:rsid w:val="00141A18"/>
    <w:rsid w:val="00141F3B"/>
    <w:rsid w:val="00142854"/>
    <w:rsid w:val="00142BAF"/>
    <w:rsid w:val="0014425E"/>
    <w:rsid w:val="00144FFF"/>
    <w:rsid w:val="00145385"/>
    <w:rsid w:val="00145FC4"/>
    <w:rsid w:val="001503B6"/>
    <w:rsid w:val="0015162B"/>
    <w:rsid w:val="001519D1"/>
    <w:rsid w:val="00151B85"/>
    <w:rsid w:val="00161855"/>
    <w:rsid w:val="00164468"/>
    <w:rsid w:val="0016476B"/>
    <w:rsid w:val="0016531C"/>
    <w:rsid w:val="00165F69"/>
    <w:rsid w:val="00167511"/>
    <w:rsid w:val="00171027"/>
    <w:rsid w:val="00171840"/>
    <w:rsid w:val="00173ABB"/>
    <w:rsid w:val="00174459"/>
    <w:rsid w:val="00176104"/>
    <w:rsid w:val="0017786F"/>
    <w:rsid w:val="00181CCD"/>
    <w:rsid w:val="00184474"/>
    <w:rsid w:val="00187280"/>
    <w:rsid w:val="001917BC"/>
    <w:rsid w:val="00195652"/>
    <w:rsid w:val="00196101"/>
    <w:rsid w:val="001963EE"/>
    <w:rsid w:val="00196641"/>
    <w:rsid w:val="00197986"/>
    <w:rsid w:val="001A0BCB"/>
    <w:rsid w:val="001A4CAE"/>
    <w:rsid w:val="001A5CAC"/>
    <w:rsid w:val="001A629F"/>
    <w:rsid w:val="001A6F6D"/>
    <w:rsid w:val="001A7B73"/>
    <w:rsid w:val="001B0BC5"/>
    <w:rsid w:val="001B311B"/>
    <w:rsid w:val="001B5261"/>
    <w:rsid w:val="001B71D1"/>
    <w:rsid w:val="001B71D3"/>
    <w:rsid w:val="001B7828"/>
    <w:rsid w:val="001C0778"/>
    <w:rsid w:val="001C0B41"/>
    <w:rsid w:val="001C1B74"/>
    <w:rsid w:val="001C3485"/>
    <w:rsid w:val="001C3988"/>
    <w:rsid w:val="001C4583"/>
    <w:rsid w:val="001C61D8"/>
    <w:rsid w:val="001C6637"/>
    <w:rsid w:val="001C7F79"/>
    <w:rsid w:val="001D3572"/>
    <w:rsid w:val="001D3942"/>
    <w:rsid w:val="001D43F2"/>
    <w:rsid w:val="001D4630"/>
    <w:rsid w:val="001D487C"/>
    <w:rsid w:val="001D52A2"/>
    <w:rsid w:val="001D5962"/>
    <w:rsid w:val="001D5F2B"/>
    <w:rsid w:val="001E499B"/>
    <w:rsid w:val="001E4DC7"/>
    <w:rsid w:val="001E5F07"/>
    <w:rsid w:val="001E61FF"/>
    <w:rsid w:val="001E6681"/>
    <w:rsid w:val="001E6840"/>
    <w:rsid w:val="001F153E"/>
    <w:rsid w:val="001F41C1"/>
    <w:rsid w:val="001F4CC9"/>
    <w:rsid w:val="002027D2"/>
    <w:rsid w:val="00203519"/>
    <w:rsid w:val="00203B2D"/>
    <w:rsid w:val="002050A3"/>
    <w:rsid w:val="00207874"/>
    <w:rsid w:val="00210AC5"/>
    <w:rsid w:val="0021300F"/>
    <w:rsid w:val="00217455"/>
    <w:rsid w:val="00220D75"/>
    <w:rsid w:val="0022571A"/>
    <w:rsid w:val="002261D8"/>
    <w:rsid w:val="002262C7"/>
    <w:rsid w:val="00226391"/>
    <w:rsid w:val="00226A72"/>
    <w:rsid w:val="00227152"/>
    <w:rsid w:val="002310AF"/>
    <w:rsid w:val="00231721"/>
    <w:rsid w:val="0023259D"/>
    <w:rsid w:val="002327A2"/>
    <w:rsid w:val="00233338"/>
    <w:rsid w:val="00235E81"/>
    <w:rsid w:val="00236898"/>
    <w:rsid w:val="00240374"/>
    <w:rsid w:val="00241605"/>
    <w:rsid w:val="00241711"/>
    <w:rsid w:val="002418C4"/>
    <w:rsid w:val="00241C78"/>
    <w:rsid w:val="00244322"/>
    <w:rsid w:val="00244D36"/>
    <w:rsid w:val="00250781"/>
    <w:rsid w:val="0025106E"/>
    <w:rsid w:val="002520D0"/>
    <w:rsid w:val="00255B32"/>
    <w:rsid w:val="00255D2C"/>
    <w:rsid w:val="0026048B"/>
    <w:rsid w:val="0026094C"/>
    <w:rsid w:val="00262B05"/>
    <w:rsid w:val="00263230"/>
    <w:rsid w:val="0026383A"/>
    <w:rsid w:val="00263B08"/>
    <w:rsid w:val="002670DB"/>
    <w:rsid w:val="0027065E"/>
    <w:rsid w:val="0027106A"/>
    <w:rsid w:val="00272480"/>
    <w:rsid w:val="00274616"/>
    <w:rsid w:val="002746D4"/>
    <w:rsid w:val="0027585F"/>
    <w:rsid w:val="002758AB"/>
    <w:rsid w:val="00275D1B"/>
    <w:rsid w:val="00276F9D"/>
    <w:rsid w:val="00281176"/>
    <w:rsid w:val="00283329"/>
    <w:rsid w:val="00284DA2"/>
    <w:rsid w:val="00286168"/>
    <w:rsid w:val="00287CA7"/>
    <w:rsid w:val="0029079E"/>
    <w:rsid w:val="00291223"/>
    <w:rsid w:val="00293123"/>
    <w:rsid w:val="00294C75"/>
    <w:rsid w:val="002A3277"/>
    <w:rsid w:val="002A4301"/>
    <w:rsid w:val="002A4F04"/>
    <w:rsid w:val="002A526E"/>
    <w:rsid w:val="002A6442"/>
    <w:rsid w:val="002A793B"/>
    <w:rsid w:val="002B2D45"/>
    <w:rsid w:val="002B371C"/>
    <w:rsid w:val="002B508A"/>
    <w:rsid w:val="002B5773"/>
    <w:rsid w:val="002B5F00"/>
    <w:rsid w:val="002B6A9A"/>
    <w:rsid w:val="002C0E23"/>
    <w:rsid w:val="002C1976"/>
    <w:rsid w:val="002C2D3E"/>
    <w:rsid w:val="002C48C8"/>
    <w:rsid w:val="002C684D"/>
    <w:rsid w:val="002C6C30"/>
    <w:rsid w:val="002C6EDA"/>
    <w:rsid w:val="002E1272"/>
    <w:rsid w:val="002E1CE2"/>
    <w:rsid w:val="002E6F50"/>
    <w:rsid w:val="002E7CA1"/>
    <w:rsid w:val="002F05CA"/>
    <w:rsid w:val="002F0820"/>
    <w:rsid w:val="002F2006"/>
    <w:rsid w:val="002F4D61"/>
    <w:rsid w:val="002F71CD"/>
    <w:rsid w:val="002F7740"/>
    <w:rsid w:val="003016C9"/>
    <w:rsid w:val="00302185"/>
    <w:rsid w:val="003042DD"/>
    <w:rsid w:val="00305AF6"/>
    <w:rsid w:val="0030600E"/>
    <w:rsid w:val="00311D94"/>
    <w:rsid w:val="003125E5"/>
    <w:rsid w:val="0031504D"/>
    <w:rsid w:val="0031589E"/>
    <w:rsid w:val="00316263"/>
    <w:rsid w:val="00323F8A"/>
    <w:rsid w:val="00326010"/>
    <w:rsid w:val="00326394"/>
    <w:rsid w:val="00326424"/>
    <w:rsid w:val="00326826"/>
    <w:rsid w:val="003270B1"/>
    <w:rsid w:val="00332768"/>
    <w:rsid w:val="00333A5F"/>
    <w:rsid w:val="00336221"/>
    <w:rsid w:val="003409D8"/>
    <w:rsid w:val="00346ADB"/>
    <w:rsid w:val="00346DD2"/>
    <w:rsid w:val="00357D99"/>
    <w:rsid w:val="00363BE9"/>
    <w:rsid w:val="0036537D"/>
    <w:rsid w:val="003709CB"/>
    <w:rsid w:val="003714C9"/>
    <w:rsid w:val="00371ADC"/>
    <w:rsid w:val="00373A50"/>
    <w:rsid w:val="00374119"/>
    <w:rsid w:val="0037544D"/>
    <w:rsid w:val="00380247"/>
    <w:rsid w:val="00380517"/>
    <w:rsid w:val="00381A67"/>
    <w:rsid w:val="003824DC"/>
    <w:rsid w:val="00382E78"/>
    <w:rsid w:val="00383926"/>
    <w:rsid w:val="00383980"/>
    <w:rsid w:val="00383CFB"/>
    <w:rsid w:val="0038469C"/>
    <w:rsid w:val="003850AB"/>
    <w:rsid w:val="003855AF"/>
    <w:rsid w:val="0038565D"/>
    <w:rsid w:val="00386207"/>
    <w:rsid w:val="00390DDC"/>
    <w:rsid w:val="003917A1"/>
    <w:rsid w:val="0039240A"/>
    <w:rsid w:val="00393007"/>
    <w:rsid w:val="00396E0C"/>
    <w:rsid w:val="00397B9F"/>
    <w:rsid w:val="003A22E9"/>
    <w:rsid w:val="003A3404"/>
    <w:rsid w:val="003A38E2"/>
    <w:rsid w:val="003A50BC"/>
    <w:rsid w:val="003A7EDB"/>
    <w:rsid w:val="003B0ADB"/>
    <w:rsid w:val="003B2E5A"/>
    <w:rsid w:val="003B4F1D"/>
    <w:rsid w:val="003B5AB9"/>
    <w:rsid w:val="003B69FD"/>
    <w:rsid w:val="003C07B2"/>
    <w:rsid w:val="003C19CE"/>
    <w:rsid w:val="003C2109"/>
    <w:rsid w:val="003C2194"/>
    <w:rsid w:val="003C21F9"/>
    <w:rsid w:val="003C3686"/>
    <w:rsid w:val="003C36D6"/>
    <w:rsid w:val="003C37F1"/>
    <w:rsid w:val="003C3D25"/>
    <w:rsid w:val="003C7196"/>
    <w:rsid w:val="003D18AA"/>
    <w:rsid w:val="003D1F4E"/>
    <w:rsid w:val="003D3000"/>
    <w:rsid w:val="003D602F"/>
    <w:rsid w:val="003D6966"/>
    <w:rsid w:val="003E01C4"/>
    <w:rsid w:val="003E2FDA"/>
    <w:rsid w:val="003E41BF"/>
    <w:rsid w:val="003E47F9"/>
    <w:rsid w:val="003E573E"/>
    <w:rsid w:val="003E5B6B"/>
    <w:rsid w:val="003E6B68"/>
    <w:rsid w:val="003F1E0D"/>
    <w:rsid w:val="003F23D6"/>
    <w:rsid w:val="003F2F0C"/>
    <w:rsid w:val="003F31DB"/>
    <w:rsid w:val="003F36B1"/>
    <w:rsid w:val="003F56C0"/>
    <w:rsid w:val="003F588C"/>
    <w:rsid w:val="004017A1"/>
    <w:rsid w:val="00406264"/>
    <w:rsid w:val="0041102F"/>
    <w:rsid w:val="00411064"/>
    <w:rsid w:val="00411F56"/>
    <w:rsid w:val="00412027"/>
    <w:rsid w:val="00412907"/>
    <w:rsid w:val="00413456"/>
    <w:rsid w:val="00413C7D"/>
    <w:rsid w:val="00415F3E"/>
    <w:rsid w:val="004205D9"/>
    <w:rsid w:val="00420B5B"/>
    <w:rsid w:val="00420B97"/>
    <w:rsid w:val="0042171D"/>
    <w:rsid w:val="00421890"/>
    <w:rsid w:val="0042210F"/>
    <w:rsid w:val="00422AB7"/>
    <w:rsid w:val="0042621B"/>
    <w:rsid w:val="004304BD"/>
    <w:rsid w:val="00436EC2"/>
    <w:rsid w:val="004371CE"/>
    <w:rsid w:val="00440F8F"/>
    <w:rsid w:val="00443361"/>
    <w:rsid w:val="0044573E"/>
    <w:rsid w:val="0044786A"/>
    <w:rsid w:val="00451FFF"/>
    <w:rsid w:val="00452102"/>
    <w:rsid w:val="00452512"/>
    <w:rsid w:val="004553C1"/>
    <w:rsid w:val="00455ADA"/>
    <w:rsid w:val="004573D3"/>
    <w:rsid w:val="00460747"/>
    <w:rsid w:val="00460828"/>
    <w:rsid w:val="00461671"/>
    <w:rsid w:val="00461E69"/>
    <w:rsid w:val="0046681D"/>
    <w:rsid w:val="0047101C"/>
    <w:rsid w:val="00471A35"/>
    <w:rsid w:val="00473711"/>
    <w:rsid w:val="00473FC8"/>
    <w:rsid w:val="004748F3"/>
    <w:rsid w:val="00476397"/>
    <w:rsid w:val="00476ABE"/>
    <w:rsid w:val="00480F41"/>
    <w:rsid w:val="00482414"/>
    <w:rsid w:val="004828CA"/>
    <w:rsid w:val="00484F11"/>
    <w:rsid w:val="004868FB"/>
    <w:rsid w:val="00487104"/>
    <w:rsid w:val="00491196"/>
    <w:rsid w:val="00493AED"/>
    <w:rsid w:val="00496F72"/>
    <w:rsid w:val="00497DE2"/>
    <w:rsid w:val="004A245D"/>
    <w:rsid w:val="004A2A0C"/>
    <w:rsid w:val="004A3345"/>
    <w:rsid w:val="004A422B"/>
    <w:rsid w:val="004A4D32"/>
    <w:rsid w:val="004A54C1"/>
    <w:rsid w:val="004A5F02"/>
    <w:rsid w:val="004A6767"/>
    <w:rsid w:val="004A7094"/>
    <w:rsid w:val="004B1542"/>
    <w:rsid w:val="004B20FA"/>
    <w:rsid w:val="004B2A3F"/>
    <w:rsid w:val="004B2A4D"/>
    <w:rsid w:val="004B682F"/>
    <w:rsid w:val="004B7971"/>
    <w:rsid w:val="004C01A1"/>
    <w:rsid w:val="004C1883"/>
    <w:rsid w:val="004C2320"/>
    <w:rsid w:val="004C4094"/>
    <w:rsid w:val="004C64A5"/>
    <w:rsid w:val="004C76EA"/>
    <w:rsid w:val="004C7C66"/>
    <w:rsid w:val="004D0A26"/>
    <w:rsid w:val="004D18BF"/>
    <w:rsid w:val="004D20FE"/>
    <w:rsid w:val="004D2185"/>
    <w:rsid w:val="004D26E7"/>
    <w:rsid w:val="004D325B"/>
    <w:rsid w:val="004D51BF"/>
    <w:rsid w:val="004D5E86"/>
    <w:rsid w:val="004D5F51"/>
    <w:rsid w:val="004E1569"/>
    <w:rsid w:val="004E16A8"/>
    <w:rsid w:val="004E2F48"/>
    <w:rsid w:val="004E4364"/>
    <w:rsid w:val="004E64DC"/>
    <w:rsid w:val="004E6DE0"/>
    <w:rsid w:val="004E7CFA"/>
    <w:rsid w:val="004F2622"/>
    <w:rsid w:val="004F3722"/>
    <w:rsid w:val="004F57B4"/>
    <w:rsid w:val="004F675F"/>
    <w:rsid w:val="004F6778"/>
    <w:rsid w:val="005027AB"/>
    <w:rsid w:val="00502AC9"/>
    <w:rsid w:val="005031D6"/>
    <w:rsid w:val="00503B05"/>
    <w:rsid w:val="00504F95"/>
    <w:rsid w:val="00506259"/>
    <w:rsid w:val="0050664F"/>
    <w:rsid w:val="00507BFC"/>
    <w:rsid w:val="005109A8"/>
    <w:rsid w:val="00511879"/>
    <w:rsid w:val="00512240"/>
    <w:rsid w:val="0051443C"/>
    <w:rsid w:val="00516DB5"/>
    <w:rsid w:val="005179D0"/>
    <w:rsid w:val="00517C4E"/>
    <w:rsid w:val="00520B7A"/>
    <w:rsid w:val="00522CA4"/>
    <w:rsid w:val="00525D44"/>
    <w:rsid w:val="00525D4F"/>
    <w:rsid w:val="005301FA"/>
    <w:rsid w:val="00531580"/>
    <w:rsid w:val="00532175"/>
    <w:rsid w:val="00534365"/>
    <w:rsid w:val="0053441B"/>
    <w:rsid w:val="0053650B"/>
    <w:rsid w:val="0053681D"/>
    <w:rsid w:val="00537704"/>
    <w:rsid w:val="00540E1B"/>
    <w:rsid w:val="00540FF6"/>
    <w:rsid w:val="005425D1"/>
    <w:rsid w:val="00545691"/>
    <w:rsid w:val="005456DD"/>
    <w:rsid w:val="00553FB2"/>
    <w:rsid w:val="005579A0"/>
    <w:rsid w:val="00557E87"/>
    <w:rsid w:val="0056121D"/>
    <w:rsid w:val="0056255A"/>
    <w:rsid w:val="0056416E"/>
    <w:rsid w:val="005642C2"/>
    <w:rsid w:val="005664E0"/>
    <w:rsid w:val="005671CD"/>
    <w:rsid w:val="005705E1"/>
    <w:rsid w:val="00570713"/>
    <w:rsid w:val="00570A2C"/>
    <w:rsid w:val="0057172A"/>
    <w:rsid w:val="0057549F"/>
    <w:rsid w:val="00575635"/>
    <w:rsid w:val="0057678A"/>
    <w:rsid w:val="00577F03"/>
    <w:rsid w:val="00580A0E"/>
    <w:rsid w:val="005829B3"/>
    <w:rsid w:val="0058396A"/>
    <w:rsid w:val="005843AD"/>
    <w:rsid w:val="00587322"/>
    <w:rsid w:val="00591892"/>
    <w:rsid w:val="0059695D"/>
    <w:rsid w:val="00596C86"/>
    <w:rsid w:val="00596DD2"/>
    <w:rsid w:val="0059768D"/>
    <w:rsid w:val="005A1661"/>
    <w:rsid w:val="005A4A5E"/>
    <w:rsid w:val="005A6011"/>
    <w:rsid w:val="005A6A03"/>
    <w:rsid w:val="005A7469"/>
    <w:rsid w:val="005B12D9"/>
    <w:rsid w:val="005B218D"/>
    <w:rsid w:val="005B2454"/>
    <w:rsid w:val="005B2970"/>
    <w:rsid w:val="005B31E6"/>
    <w:rsid w:val="005B32A5"/>
    <w:rsid w:val="005B3594"/>
    <w:rsid w:val="005B5599"/>
    <w:rsid w:val="005B5AE0"/>
    <w:rsid w:val="005B73FD"/>
    <w:rsid w:val="005C01F5"/>
    <w:rsid w:val="005C082A"/>
    <w:rsid w:val="005C0C15"/>
    <w:rsid w:val="005C36FA"/>
    <w:rsid w:val="005C3CEE"/>
    <w:rsid w:val="005C47E1"/>
    <w:rsid w:val="005C6A64"/>
    <w:rsid w:val="005D072B"/>
    <w:rsid w:val="005D0A61"/>
    <w:rsid w:val="005D31E4"/>
    <w:rsid w:val="005D5026"/>
    <w:rsid w:val="005D76A2"/>
    <w:rsid w:val="005E407C"/>
    <w:rsid w:val="005E4107"/>
    <w:rsid w:val="005E44AE"/>
    <w:rsid w:val="005E6C7A"/>
    <w:rsid w:val="005E6DA0"/>
    <w:rsid w:val="005F13EA"/>
    <w:rsid w:val="005F179B"/>
    <w:rsid w:val="005F1C4F"/>
    <w:rsid w:val="005F236C"/>
    <w:rsid w:val="005F28D4"/>
    <w:rsid w:val="005F376A"/>
    <w:rsid w:val="005F398C"/>
    <w:rsid w:val="005F3F9F"/>
    <w:rsid w:val="005F468F"/>
    <w:rsid w:val="005F5A4E"/>
    <w:rsid w:val="005F6F84"/>
    <w:rsid w:val="005F7EA4"/>
    <w:rsid w:val="00602294"/>
    <w:rsid w:val="00603553"/>
    <w:rsid w:val="00605D2D"/>
    <w:rsid w:val="00607503"/>
    <w:rsid w:val="00607AFE"/>
    <w:rsid w:val="00610012"/>
    <w:rsid w:val="00610ABE"/>
    <w:rsid w:val="00611C6D"/>
    <w:rsid w:val="00613C69"/>
    <w:rsid w:val="00614F90"/>
    <w:rsid w:val="0061576F"/>
    <w:rsid w:val="00615F17"/>
    <w:rsid w:val="00617B9E"/>
    <w:rsid w:val="00620335"/>
    <w:rsid w:val="00621CB0"/>
    <w:rsid w:val="0062361B"/>
    <w:rsid w:val="006237C9"/>
    <w:rsid w:val="00623F46"/>
    <w:rsid w:val="006263D6"/>
    <w:rsid w:val="00627D66"/>
    <w:rsid w:val="00627FD9"/>
    <w:rsid w:val="006301F5"/>
    <w:rsid w:val="00632A00"/>
    <w:rsid w:val="006351D2"/>
    <w:rsid w:val="006352EA"/>
    <w:rsid w:val="0064053B"/>
    <w:rsid w:val="00642DA7"/>
    <w:rsid w:val="006502DF"/>
    <w:rsid w:val="0065037E"/>
    <w:rsid w:val="00653B40"/>
    <w:rsid w:val="00654F34"/>
    <w:rsid w:val="0065545F"/>
    <w:rsid w:val="00657FE6"/>
    <w:rsid w:val="006600FD"/>
    <w:rsid w:val="00662735"/>
    <w:rsid w:val="00662F30"/>
    <w:rsid w:val="00670F02"/>
    <w:rsid w:val="0067170D"/>
    <w:rsid w:val="00672868"/>
    <w:rsid w:val="00677481"/>
    <w:rsid w:val="006810E4"/>
    <w:rsid w:val="00681411"/>
    <w:rsid w:val="006849DF"/>
    <w:rsid w:val="006867C2"/>
    <w:rsid w:val="00692909"/>
    <w:rsid w:val="00693D62"/>
    <w:rsid w:val="00694068"/>
    <w:rsid w:val="00694590"/>
    <w:rsid w:val="00696F04"/>
    <w:rsid w:val="0069786A"/>
    <w:rsid w:val="00697EFA"/>
    <w:rsid w:val="006A15DD"/>
    <w:rsid w:val="006A18F9"/>
    <w:rsid w:val="006B14B2"/>
    <w:rsid w:val="006B1607"/>
    <w:rsid w:val="006B1FE3"/>
    <w:rsid w:val="006B23A7"/>
    <w:rsid w:val="006B2FFD"/>
    <w:rsid w:val="006B342F"/>
    <w:rsid w:val="006C1D3A"/>
    <w:rsid w:val="006C2AD5"/>
    <w:rsid w:val="006C5D5B"/>
    <w:rsid w:val="006C6D96"/>
    <w:rsid w:val="006C7A64"/>
    <w:rsid w:val="006C7E93"/>
    <w:rsid w:val="006D161B"/>
    <w:rsid w:val="006D43D5"/>
    <w:rsid w:val="006D49E2"/>
    <w:rsid w:val="006D5957"/>
    <w:rsid w:val="006D65F7"/>
    <w:rsid w:val="006D6944"/>
    <w:rsid w:val="006D78DE"/>
    <w:rsid w:val="006D7C2A"/>
    <w:rsid w:val="006D7F8A"/>
    <w:rsid w:val="006E29FA"/>
    <w:rsid w:val="006E3A9F"/>
    <w:rsid w:val="006E4150"/>
    <w:rsid w:val="006E46BA"/>
    <w:rsid w:val="006E48E6"/>
    <w:rsid w:val="006E4A8F"/>
    <w:rsid w:val="006E66E9"/>
    <w:rsid w:val="006E77C1"/>
    <w:rsid w:val="006F1644"/>
    <w:rsid w:val="006F1B5B"/>
    <w:rsid w:val="006F350C"/>
    <w:rsid w:val="006F4B3F"/>
    <w:rsid w:val="006F5049"/>
    <w:rsid w:val="00702CAA"/>
    <w:rsid w:val="0071363F"/>
    <w:rsid w:val="00714BAF"/>
    <w:rsid w:val="0072009D"/>
    <w:rsid w:val="0072190C"/>
    <w:rsid w:val="00724D85"/>
    <w:rsid w:val="00725CE5"/>
    <w:rsid w:val="007269F8"/>
    <w:rsid w:val="00741E65"/>
    <w:rsid w:val="00746831"/>
    <w:rsid w:val="00747F07"/>
    <w:rsid w:val="007518A9"/>
    <w:rsid w:val="007519EF"/>
    <w:rsid w:val="00752356"/>
    <w:rsid w:val="00752782"/>
    <w:rsid w:val="007547F6"/>
    <w:rsid w:val="00755FA1"/>
    <w:rsid w:val="00756FFC"/>
    <w:rsid w:val="00764DE7"/>
    <w:rsid w:val="0077085F"/>
    <w:rsid w:val="007716F5"/>
    <w:rsid w:val="00776660"/>
    <w:rsid w:val="00777D9D"/>
    <w:rsid w:val="00780BEC"/>
    <w:rsid w:val="0078154F"/>
    <w:rsid w:val="0078241D"/>
    <w:rsid w:val="00782E80"/>
    <w:rsid w:val="00783209"/>
    <w:rsid w:val="007851DC"/>
    <w:rsid w:val="0078597A"/>
    <w:rsid w:val="007869CA"/>
    <w:rsid w:val="00787A5B"/>
    <w:rsid w:val="00790049"/>
    <w:rsid w:val="00790A9C"/>
    <w:rsid w:val="00792E00"/>
    <w:rsid w:val="00794D69"/>
    <w:rsid w:val="00796478"/>
    <w:rsid w:val="0079667F"/>
    <w:rsid w:val="00796962"/>
    <w:rsid w:val="00796D51"/>
    <w:rsid w:val="007A4251"/>
    <w:rsid w:val="007A60CA"/>
    <w:rsid w:val="007B0703"/>
    <w:rsid w:val="007B3511"/>
    <w:rsid w:val="007B4D20"/>
    <w:rsid w:val="007B6B13"/>
    <w:rsid w:val="007B795C"/>
    <w:rsid w:val="007B7EE1"/>
    <w:rsid w:val="007C04EB"/>
    <w:rsid w:val="007C12E1"/>
    <w:rsid w:val="007C1CCE"/>
    <w:rsid w:val="007C2B98"/>
    <w:rsid w:val="007C358E"/>
    <w:rsid w:val="007C3EDF"/>
    <w:rsid w:val="007C4D16"/>
    <w:rsid w:val="007C59AC"/>
    <w:rsid w:val="007D2319"/>
    <w:rsid w:val="007D37E3"/>
    <w:rsid w:val="007D479A"/>
    <w:rsid w:val="007D4A3D"/>
    <w:rsid w:val="007D74D8"/>
    <w:rsid w:val="007E1104"/>
    <w:rsid w:val="007E17A6"/>
    <w:rsid w:val="007E4254"/>
    <w:rsid w:val="007E4B45"/>
    <w:rsid w:val="007E5A15"/>
    <w:rsid w:val="007E6293"/>
    <w:rsid w:val="007F20F9"/>
    <w:rsid w:val="007F2344"/>
    <w:rsid w:val="007F2F32"/>
    <w:rsid w:val="007F3A5D"/>
    <w:rsid w:val="007F3B78"/>
    <w:rsid w:val="007F4335"/>
    <w:rsid w:val="00801D6E"/>
    <w:rsid w:val="00805A65"/>
    <w:rsid w:val="00806084"/>
    <w:rsid w:val="0080624D"/>
    <w:rsid w:val="00806EC8"/>
    <w:rsid w:val="00807DFA"/>
    <w:rsid w:val="008130D8"/>
    <w:rsid w:val="0081410D"/>
    <w:rsid w:val="00817952"/>
    <w:rsid w:val="00817C34"/>
    <w:rsid w:val="00817ED1"/>
    <w:rsid w:val="008232BB"/>
    <w:rsid w:val="00825CD6"/>
    <w:rsid w:val="008278D0"/>
    <w:rsid w:val="0083034A"/>
    <w:rsid w:val="008307E6"/>
    <w:rsid w:val="00830A26"/>
    <w:rsid w:val="00842B57"/>
    <w:rsid w:val="00842E1D"/>
    <w:rsid w:val="00843CA1"/>
    <w:rsid w:val="00845496"/>
    <w:rsid w:val="00850A10"/>
    <w:rsid w:val="00853FDE"/>
    <w:rsid w:val="00855FB2"/>
    <w:rsid w:val="0086027E"/>
    <w:rsid w:val="008622A3"/>
    <w:rsid w:val="00867311"/>
    <w:rsid w:val="00867330"/>
    <w:rsid w:val="00870621"/>
    <w:rsid w:val="00870787"/>
    <w:rsid w:val="008726F2"/>
    <w:rsid w:val="00874C73"/>
    <w:rsid w:val="008751F2"/>
    <w:rsid w:val="008774BA"/>
    <w:rsid w:val="008803ED"/>
    <w:rsid w:val="00880770"/>
    <w:rsid w:val="00880C8B"/>
    <w:rsid w:val="0088720D"/>
    <w:rsid w:val="00890440"/>
    <w:rsid w:val="00894833"/>
    <w:rsid w:val="00895554"/>
    <w:rsid w:val="008A2625"/>
    <w:rsid w:val="008A570E"/>
    <w:rsid w:val="008A5D5E"/>
    <w:rsid w:val="008A66F4"/>
    <w:rsid w:val="008B0157"/>
    <w:rsid w:val="008B1FB9"/>
    <w:rsid w:val="008B332E"/>
    <w:rsid w:val="008B3355"/>
    <w:rsid w:val="008B43E7"/>
    <w:rsid w:val="008B6009"/>
    <w:rsid w:val="008B7AD9"/>
    <w:rsid w:val="008B7F5B"/>
    <w:rsid w:val="008C0149"/>
    <w:rsid w:val="008C20A7"/>
    <w:rsid w:val="008C64D9"/>
    <w:rsid w:val="008C663E"/>
    <w:rsid w:val="008D0AA0"/>
    <w:rsid w:val="008D18CE"/>
    <w:rsid w:val="008D1E8D"/>
    <w:rsid w:val="008D23AF"/>
    <w:rsid w:val="008D29EC"/>
    <w:rsid w:val="008D325F"/>
    <w:rsid w:val="008D3325"/>
    <w:rsid w:val="008D3933"/>
    <w:rsid w:val="008D4EC5"/>
    <w:rsid w:val="008D54CB"/>
    <w:rsid w:val="008D56AD"/>
    <w:rsid w:val="008D596A"/>
    <w:rsid w:val="008D62E2"/>
    <w:rsid w:val="008D733D"/>
    <w:rsid w:val="008D78DA"/>
    <w:rsid w:val="008D7B6C"/>
    <w:rsid w:val="008D7BDF"/>
    <w:rsid w:val="008E0860"/>
    <w:rsid w:val="008E2A87"/>
    <w:rsid w:val="008E311E"/>
    <w:rsid w:val="008E3837"/>
    <w:rsid w:val="008E3CC3"/>
    <w:rsid w:val="008F03C9"/>
    <w:rsid w:val="008F0F51"/>
    <w:rsid w:val="008F2E5B"/>
    <w:rsid w:val="008F39DF"/>
    <w:rsid w:val="008F429D"/>
    <w:rsid w:val="008F5A00"/>
    <w:rsid w:val="008F5D51"/>
    <w:rsid w:val="008F63BE"/>
    <w:rsid w:val="008F674E"/>
    <w:rsid w:val="008F73C9"/>
    <w:rsid w:val="009003C6"/>
    <w:rsid w:val="00903BCC"/>
    <w:rsid w:val="00911F61"/>
    <w:rsid w:val="00912812"/>
    <w:rsid w:val="0092396F"/>
    <w:rsid w:val="00924978"/>
    <w:rsid w:val="00924BA7"/>
    <w:rsid w:val="00926E11"/>
    <w:rsid w:val="00930D61"/>
    <w:rsid w:val="00932ABF"/>
    <w:rsid w:val="009333A6"/>
    <w:rsid w:val="00933D44"/>
    <w:rsid w:val="00937753"/>
    <w:rsid w:val="00937768"/>
    <w:rsid w:val="00943085"/>
    <w:rsid w:val="00946105"/>
    <w:rsid w:val="009541F1"/>
    <w:rsid w:val="00955129"/>
    <w:rsid w:val="00956F63"/>
    <w:rsid w:val="009574CB"/>
    <w:rsid w:val="00957E44"/>
    <w:rsid w:val="009607F9"/>
    <w:rsid w:val="00960C4D"/>
    <w:rsid w:val="00961E10"/>
    <w:rsid w:val="009656E6"/>
    <w:rsid w:val="0096663D"/>
    <w:rsid w:val="0096759B"/>
    <w:rsid w:val="009703D4"/>
    <w:rsid w:val="00971341"/>
    <w:rsid w:val="00973548"/>
    <w:rsid w:val="00973BE6"/>
    <w:rsid w:val="00974C9C"/>
    <w:rsid w:val="0097662F"/>
    <w:rsid w:val="00981B0E"/>
    <w:rsid w:val="00984B57"/>
    <w:rsid w:val="00984F75"/>
    <w:rsid w:val="00986246"/>
    <w:rsid w:val="00994018"/>
    <w:rsid w:val="00995D76"/>
    <w:rsid w:val="00995DFB"/>
    <w:rsid w:val="00995EF5"/>
    <w:rsid w:val="00996078"/>
    <w:rsid w:val="00996DEF"/>
    <w:rsid w:val="009A0A2E"/>
    <w:rsid w:val="009A2D28"/>
    <w:rsid w:val="009A2FC4"/>
    <w:rsid w:val="009A48A6"/>
    <w:rsid w:val="009A541E"/>
    <w:rsid w:val="009A5E77"/>
    <w:rsid w:val="009A67E2"/>
    <w:rsid w:val="009A77EE"/>
    <w:rsid w:val="009B13BF"/>
    <w:rsid w:val="009B3E9A"/>
    <w:rsid w:val="009B4D4F"/>
    <w:rsid w:val="009B5C7E"/>
    <w:rsid w:val="009B79B1"/>
    <w:rsid w:val="009C0C88"/>
    <w:rsid w:val="009C1167"/>
    <w:rsid w:val="009C18B5"/>
    <w:rsid w:val="009C1D1C"/>
    <w:rsid w:val="009C1F6E"/>
    <w:rsid w:val="009C2342"/>
    <w:rsid w:val="009C3C3F"/>
    <w:rsid w:val="009C5647"/>
    <w:rsid w:val="009D01C5"/>
    <w:rsid w:val="009D322A"/>
    <w:rsid w:val="009D4499"/>
    <w:rsid w:val="009D728E"/>
    <w:rsid w:val="009E2D0C"/>
    <w:rsid w:val="009E2EE2"/>
    <w:rsid w:val="009E34B0"/>
    <w:rsid w:val="009E4A19"/>
    <w:rsid w:val="009E53A7"/>
    <w:rsid w:val="009E5AEA"/>
    <w:rsid w:val="009E605F"/>
    <w:rsid w:val="009E6AFC"/>
    <w:rsid w:val="009E7093"/>
    <w:rsid w:val="009F0A51"/>
    <w:rsid w:val="009F0D61"/>
    <w:rsid w:val="009F15CA"/>
    <w:rsid w:val="009F1777"/>
    <w:rsid w:val="009F17AE"/>
    <w:rsid w:val="009F18A8"/>
    <w:rsid w:val="009F1A1F"/>
    <w:rsid w:val="009F28E9"/>
    <w:rsid w:val="009F2D55"/>
    <w:rsid w:val="009F2E25"/>
    <w:rsid w:val="009F318A"/>
    <w:rsid w:val="009F3646"/>
    <w:rsid w:val="009F472A"/>
    <w:rsid w:val="009F51B9"/>
    <w:rsid w:val="009F66BA"/>
    <w:rsid w:val="00A02DCD"/>
    <w:rsid w:val="00A03087"/>
    <w:rsid w:val="00A0362B"/>
    <w:rsid w:val="00A05E13"/>
    <w:rsid w:val="00A06B9C"/>
    <w:rsid w:val="00A122FC"/>
    <w:rsid w:val="00A12869"/>
    <w:rsid w:val="00A16476"/>
    <w:rsid w:val="00A17728"/>
    <w:rsid w:val="00A217D2"/>
    <w:rsid w:val="00A22D94"/>
    <w:rsid w:val="00A26223"/>
    <w:rsid w:val="00A277DD"/>
    <w:rsid w:val="00A305A3"/>
    <w:rsid w:val="00A3354D"/>
    <w:rsid w:val="00A3435B"/>
    <w:rsid w:val="00A359ED"/>
    <w:rsid w:val="00A36250"/>
    <w:rsid w:val="00A36964"/>
    <w:rsid w:val="00A36E8D"/>
    <w:rsid w:val="00A41210"/>
    <w:rsid w:val="00A458AD"/>
    <w:rsid w:val="00A55735"/>
    <w:rsid w:val="00A5648E"/>
    <w:rsid w:val="00A566FC"/>
    <w:rsid w:val="00A56B91"/>
    <w:rsid w:val="00A56E3B"/>
    <w:rsid w:val="00A617EC"/>
    <w:rsid w:val="00A61E38"/>
    <w:rsid w:val="00A62460"/>
    <w:rsid w:val="00A62E48"/>
    <w:rsid w:val="00A641A6"/>
    <w:rsid w:val="00A64952"/>
    <w:rsid w:val="00A6629F"/>
    <w:rsid w:val="00A66ACB"/>
    <w:rsid w:val="00A73E2B"/>
    <w:rsid w:val="00A74473"/>
    <w:rsid w:val="00A749EC"/>
    <w:rsid w:val="00A760B5"/>
    <w:rsid w:val="00A768EA"/>
    <w:rsid w:val="00A77DEA"/>
    <w:rsid w:val="00A821CC"/>
    <w:rsid w:val="00A83A0C"/>
    <w:rsid w:val="00A85CF0"/>
    <w:rsid w:val="00A85D79"/>
    <w:rsid w:val="00A86D55"/>
    <w:rsid w:val="00A87E6F"/>
    <w:rsid w:val="00A91206"/>
    <w:rsid w:val="00A93D1E"/>
    <w:rsid w:val="00A96657"/>
    <w:rsid w:val="00AA0CC8"/>
    <w:rsid w:val="00AA38C2"/>
    <w:rsid w:val="00AA3CF9"/>
    <w:rsid w:val="00AA45FD"/>
    <w:rsid w:val="00AA622C"/>
    <w:rsid w:val="00AA721A"/>
    <w:rsid w:val="00AB070A"/>
    <w:rsid w:val="00AB2E59"/>
    <w:rsid w:val="00AB57E4"/>
    <w:rsid w:val="00AB5FA6"/>
    <w:rsid w:val="00AB62B5"/>
    <w:rsid w:val="00AB6415"/>
    <w:rsid w:val="00AC2B01"/>
    <w:rsid w:val="00AC32CB"/>
    <w:rsid w:val="00AC4031"/>
    <w:rsid w:val="00AC7B7F"/>
    <w:rsid w:val="00AD322C"/>
    <w:rsid w:val="00AD7862"/>
    <w:rsid w:val="00AE15BB"/>
    <w:rsid w:val="00AE40FE"/>
    <w:rsid w:val="00AE428A"/>
    <w:rsid w:val="00AE499D"/>
    <w:rsid w:val="00AF0F33"/>
    <w:rsid w:val="00AF1038"/>
    <w:rsid w:val="00AF12B6"/>
    <w:rsid w:val="00AF23C4"/>
    <w:rsid w:val="00AF2F84"/>
    <w:rsid w:val="00AF5885"/>
    <w:rsid w:val="00AF631D"/>
    <w:rsid w:val="00AF6A59"/>
    <w:rsid w:val="00AF7CA2"/>
    <w:rsid w:val="00B00866"/>
    <w:rsid w:val="00B07B9C"/>
    <w:rsid w:val="00B11498"/>
    <w:rsid w:val="00B1459F"/>
    <w:rsid w:val="00B15FC4"/>
    <w:rsid w:val="00B21D58"/>
    <w:rsid w:val="00B24B0B"/>
    <w:rsid w:val="00B256FD"/>
    <w:rsid w:val="00B269EF"/>
    <w:rsid w:val="00B277C8"/>
    <w:rsid w:val="00B3025B"/>
    <w:rsid w:val="00B31318"/>
    <w:rsid w:val="00B344DC"/>
    <w:rsid w:val="00B34898"/>
    <w:rsid w:val="00B3502B"/>
    <w:rsid w:val="00B36150"/>
    <w:rsid w:val="00B36D08"/>
    <w:rsid w:val="00B404FB"/>
    <w:rsid w:val="00B42A15"/>
    <w:rsid w:val="00B536B8"/>
    <w:rsid w:val="00B54F3F"/>
    <w:rsid w:val="00B55FE8"/>
    <w:rsid w:val="00B626E4"/>
    <w:rsid w:val="00B62958"/>
    <w:rsid w:val="00B62B54"/>
    <w:rsid w:val="00B65469"/>
    <w:rsid w:val="00B65747"/>
    <w:rsid w:val="00B65C30"/>
    <w:rsid w:val="00B66522"/>
    <w:rsid w:val="00B669EC"/>
    <w:rsid w:val="00B70A3B"/>
    <w:rsid w:val="00B7296D"/>
    <w:rsid w:val="00B7434E"/>
    <w:rsid w:val="00B76E2B"/>
    <w:rsid w:val="00B777AB"/>
    <w:rsid w:val="00B77AB0"/>
    <w:rsid w:val="00B77FDB"/>
    <w:rsid w:val="00B8168C"/>
    <w:rsid w:val="00B828A0"/>
    <w:rsid w:val="00B83A1A"/>
    <w:rsid w:val="00B843AB"/>
    <w:rsid w:val="00B86E4A"/>
    <w:rsid w:val="00B90BE2"/>
    <w:rsid w:val="00B91166"/>
    <w:rsid w:val="00B91E92"/>
    <w:rsid w:val="00B921D6"/>
    <w:rsid w:val="00B925EC"/>
    <w:rsid w:val="00B92EAE"/>
    <w:rsid w:val="00B93258"/>
    <w:rsid w:val="00B9375D"/>
    <w:rsid w:val="00B940BF"/>
    <w:rsid w:val="00B97B82"/>
    <w:rsid w:val="00B97E53"/>
    <w:rsid w:val="00BA0380"/>
    <w:rsid w:val="00BA03EE"/>
    <w:rsid w:val="00BA12E0"/>
    <w:rsid w:val="00BA27CA"/>
    <w:rsid w:val="00BA5324"/>
    <w:rsid w:val="00BA5729"/>
    <w:rsid w:val="00BA581A"/>
    <w:rsid w:val="00BA6564"/>
    <w:rsid w:val="00BA7806"/>
    <w:rsid w:val="00BA78AF"/>
    <w:rsid w:val="00BB19F3"/>
    <w:rsid w:val="00BB475A"/>
    <w:rsid w:val="00BB4E8D"/>
    <w:rsid w:val="00BB4FE9"/>
    <w:rsid w:val="00BB7104"/>
    <w:rsid w:val="00BB7DC8"/>
    <w:rsid w:val="00BC03A7"/>
    <w:rsid w:val="00BC1C27"/>
    <w:rsid w:val="00BC1F03"/>
    <w:rsid w:val="00BC343A"/>
    <w:rsid w:val="00BC368B"/>
    <w:rsid w:val="00BC4A22"/>
    <w:rsid w:val="00BC4C81"/>
    <w:rsid w:val="00BC6946"/>
    <w:rsid w:val="00BC69D3"/>
    <w:rsid w:val="00BC6C66"/>
    <w:rsid w:val="00BD30FD"/>
    <w:rsid w:val="00BD69D2"/>
    <w:rsid w:val="00BD7555"/>
    <w:rsid w:val="00BE11BC"/>
    <w:rsid w:val="00BE1D15"/>
    <w:rsid w:val="00BE1D62"/>
    <w:rsid w:val="00BE1E3D"/>
    <w:rsid w:val="00BE35CB"/>
    <w:rsid w:val="00BE4CEB"/>
    <w:rsid w:val="00BE653D"/>
    <w:rsid w:val="00BE77AC"/>
    <w:rsid w:val="00BE7A95"/>
    <w:rsid w:val="00BF147E"/>
    <w:rsid w:val="00BF2631"/>
    <w:rsid w:val="00BF3764"/>
    <w:rsid w:val="00BF3FC7"/>
    <w:rsid w:val="00BF42DE"/>
    <w:rsid w:val="00BF4A4E"/>
    <w:rsid w:val="00BF600E"/>
    <w:rsid w:val="00C027E3"/>
    <w:rsid w:val="00C03622"/>
    <w:rsid w:val="00C03F5C"/>
    <w:rsid w:val="00C045AF"/>
    <w:rsid w:val="00C10C3F"/>
    <w:rsid w:val="00C1318C"/>
    <w:rsid w:val="00C13E26"/>
    <w:rsid w:val="00C14C3D"/>
    <w:rsid w:val="00C15422"/>
    <w:rsid w:val="00C15C4C"/>
    <w:rsid w:val="00C16EB5"/>
    <w:rsid w:val="00C16FC6"/>
    <w:rsid w:val="00C242D8"/>
    <w:rsid w:val="00C25BEE"/>
    <w:rsid w:val="00C26D31"/>
    <w:rsid w:val="00C31775"/>
    <w:rsid w:val="00C31E37"/>
    <w:rsid w:val="00C3265C"/>
    <w:rsid w:val="00C32712"/>
    <w:rsid w:val="00C343F4"/>
    <w:rsid w:val="00C34B40"/>
    <w:rsid w:val="00C34BC5"/>
    <w:rsid w:val="00C35247"/>
    <w:rsid w:val="00C362A3"/>
    <w:rsid w:val="00C3654B"/>
    <w:rsid w:val="00C37AF5"/>
    <w:rsid w:val="00C425DE"/>
    <w:rsid w:val="00C426F0"/>
    <w:rsid w:val="00C44D4C"/>
    <w:rsid w:val="00C4696F"/>
    <w:rsid w:val="00C509D8"/>
    <w:rsid w:val="00C51461"/>
    <w:rsid w:val="00C528FF"/>
    <w:rsid w:val="00C5292B"/>
    <w:rsid w:val="00C53C63"/>
    <w:rsid w:val="00C54463"/>
    <w:rsid w:val="00C55126"/>
    <w:rsid w:val="00C55885"/>
    <w:rsid w:val="00C56D41"/>
    <w:rsid w:val="00C57BA9"/>
    <w:rsid w:val="00C60710"/>
    <w:rsid w:val="00C6083B"/>
    <w:rsid w:val="00C63AE5"/>
    <w:rsid w:val="00C6423F"/>
    <w:rsid w:val="00C6476D"/>
    <w:rsid w:val="00C71199"/>
    <w:rsid w:val="00C7143C"/>
    <w:rsid w:val="00C717A2"/>
    <w:rsid w:val="00C72774"/>
    <w:rsid w:val="00C734CC"/>
    <w:rsid w:val="00C7549B"/>
    <w:rsid w:val="00C8219B"/>
    <w:rsid w:val="00C8275F"/>
    <w:rsid w:val="00C831CD"/>
    <w:rsid w:val="00C83DF5"/>
    <w:rsid w:val="00C84C4B"/>
    <w:rsid w:val="00C85DBC"/>
    <w:rsid w:val="00C86B10"/>
    <w:rsid w:val="00C87229"/>
    <w:rsid w:val="00C906C1"/>
    <w:rsid w:val="00C9260A"/>
    <w:rsid w:val="00C94984"/>
    <w:rsid w:val="00C95BCE"/>
    <w:rsid w:val="00CA0A65"/>
    <w:rsid w:val="00CA3D92"/>
    <w:rsid w:val="00CA4F99"/>
    <w:rsid w:val="00CA6123"/>
    <w:rsid w:val="00CA6948"/>
    <w:rsid w:val="00CB0B1A"/>
    <w:rsid w:val="00CB1350"/>
    <w:rsid w:val="00CB2A5B"/>
    <w:rsid w:val="00CB32D6"/>
    <w:rsid w:val="00CB4586"/>
    <w:rsid w:val="00CB4897"/>
    <w:rsid w:val="00CB50FF"/>
    <w:rsid w:val="00CB5ABC"/>
    <w:rsid w:val="00CC3B5B"/>
    <w:rsid w:val="00CC5638"/>
    <w:rsid w:val="00CC5C0B"/>
    <w:rsid w:val="00CC6BA9"/>
    <w:rsid w:val="00CD0935"/>
    <w:rsid w:val="00CD4054"/>
    <w:rsid w:val="00CD4C2B"/>
    <w:rsid w:val="00CD6231"/>
    <w:rsid w:val="00CD7285"/>
    <w:rsid w:val="00CD7CFA"/>
    <w:rsid w:val="00CE27CB"/>
    <w:rsid w:val="00CE29DE"/>
    <w:rsid w:val="00CE3F7A"/>
    <w:rsid w:val="00CE4598"/>
    <w:rsid w:val="00CE547B"/>
    <w:rsid w:val="00CE60F8"/>
    <w:rsid w:val="00CF4A83"/>
    <w:rsid w:val="00CF53E7"/>
    <w:rsid w:val="00CF634E"/>
    <w:rsid w:val="00D0113A"/>
    <w:rsid w:val="00D02672"/>
    <w:rsid w:val="00D03592"/>
    <w:rsid w:val="00D056D7"/>
    <w:rsid w:val="00D07285"/>
    <w:rsid w:val="00D07B84"/>
    <w:rsid w:val="00D109F9"/>
    <w:rsid w:val="00D12974"/>
    <w:rsid w:val="00D1386C"/>
    <w:rsid w:val="00D13A85"/>
    <w:rsid w:val="00D147A3"/>
    <w:rsid w:val="00D14A7A"/>
    <w:rsid w:val="00D2610A"/>
    <w:rsid w:val="00D310EA"/>
    <w:rsid w:val="00D31835"/>
    <w:rsid w:val="00D33FC4"/>
    <w:rsid w:val="00D352A1"/>
    <w:rsid w:val="00D3590E"/>
    <w:rsid w:val="00D37A1E"/>
    <w:rsid w:val="00D40252"/>
    <w:rsid w:val="00D425D5"/>
    <w:rsid w:val="00D466F6"/>
    <w:rsid w:val="00D530E6"/>
    <w:rsid w:val="00D536C6"/>
    <w:rsid w:val="00D537A4"/>
    <w:rsid w:val="00D55C1C"/>
    <w:rsid w:val="00D56FD5"/>
    <w:rsid w:val="00D60508"/>
    <w:rsid w:val="00D61F99"/>
    <w:rsid w:val="00D633F3"/>
    <w:rsid w:val="00D65346"/>
    <w:rsid w:val="00D65A26"/>
    <w:rsid w:val="00D71033"/>
    <w:rsid w:val="00D715D0"/>
    <w:rsid w:val="00D71699"/>
    <w:rsid w:val="00D71A4A"/>
    <w:rsid w:val="00D73332"/>
    <w:rsid w:val="00D73606"/>
    <w:rsid w:val="00D73C4C"/>
    <w:rsid w:val="00D811FD"/>
    <w:rsid w:val="00D82BE5"/>
    <w:rsid w:val="00D83210"/>
    <w:rsid w:val="00D86331"/>
    <w:rsid w:val="00D86FC9"/>
    <w:rsid w:val="00D903CC"/>
    <w:rsid w:val="00D9351B"/>
    <w:rsid w:val="00D93D78"/>
    <w:rsid w:val="00D94D6B"/>
    <w:rsid w:val="00D954BD"/>
    <w:rsid w:val="00D96099"/>
    <w:rsid w:val="00D96F2C"/>
    <w:rsid w:val="00DA05E3"/>
    <w:rsid w:val="00DA36A5"/>
    <w:rsid w:val="00DA49E2"/>
    <w:rsid w:val="00DA5868"/>
    <w:rsid w:val="00DA7166"/>
    <w:rsid w:val="00DB2829"/>
    <w:rsid w:val="00DB2A64"/>
    <w:rsid w:val="00DB33E7"/>
    <w:rsid w:val="00DB355A"/>
    <w:rsid w:val="00DB38AB"/>
    <w:rsid w:val="00DB47C4"/>
    <w:rsid w:val="00DC0449"/>
    <w:rsid w:val="00DC1642"/>
    <w:rsid w:val="00DC403B"/>
    <w:rsid w:val="00DC49D7"/>
    <w:rsid w:val="00DC6B94"/>
    <w:rsid w:val="00DC6E81"/>
    <w:rsid w:val="00DC7EDE"/>
    <w:rsid w:val="00DD1545"/>
    <w:rsid w:val="00DD3646"/>
    <w:rsid w:val="00DD5719"/>
    <w:rsid w:val="00DD57B6"/>
    <w:rsid w:val="00DD5DAC"/>
    <w:rsid w:val="00DD5DFC"/>
    <w:rsid w:val="00DD5EE3"/>
    <w:rsid w:val="00DE0B45"/>
    <w:rsid w:val="00DE0C3C"/>
    <w:rsid w:val="00DE2AE4"/>
    <w:rsid w:val="00DE48DD"/>
    <w:rsid w:val="00DE7807"/>
    <w:rsid w:val="00DE7AD4"/>
    <w:rsid w:val="00DF10C1"/>
    <w:rsid w:val="00DF1E2C"/>
    <w:rsid w:val="00DF21AA"/>
    <w:rsid w:val="00DF3841"/>
    <w:rsid w:val="00DF4823"/>
    <w:rsid w:val="00E00AD1"/>
    <w:rsid w:val="00E02EF8"/>
    <w:rsid w:val="00E04987"/>
    <w:rsid w:val="00E049A4"/>
    <w:rsid w:val="00E04A75"/>
    <w:rsid w:val="00E06DC3"/>
    <w:rsid w:val="00E13911"/>
    <w:rsid w:val="00E14E3A"/>
    <w:rsid w:val="00E16B11"/>
    <w:rsid w:val="00E170CB"/>
    <w:rsid w:val="00E20A1C"/>
    <w:rsid w:val="00E216FB"/>
    <w:rsid w:val="00E21953"/>
    <w:rsid w:val="00E22DA0"/>
    <w:rsid w:val="00E2434C"/>
    <w:rsid w:val="00E255A4"/>
    <w:rsid w:val="00E270EC"/>
    <w:rsid w:val="00E27C12"/>
    <w:rsid w:val="00E30858"/>
    <w:rsid w:val="00E32FCE"/>
    <w:rsid w:val="00E34F1B"/>
    <w:rsid w:val="00E35BCB"/>
    <w:rsid w:val="00E40D7F"/>
    <w:rsid w:val="00E40F20"/>
    <w:rsid w:val="00E41FB7"/>
    <w:rsid w:val="00E42454"/>
    <w:rsid w:val="00E44342"/>
    <w:rsid w:val="00E44E4B"/>
    <w:rsid w:val="00E501EA"/>
    <w:rsid w:val="00E51A74"/>
    <w:rsid w:val="00E52377"/>
    <w:rsid w:val="00E541C2"/>
    <w:rsid w:val="00E547E0"/>
    <w:rsid w:val="00E54A59"/>
    <w:rsid w:val="00E55238"/>
    <w:rsid w:val="00E55AED"/>
    <w:rsid w:val="00E5752E"/>
    <w:rsid w:val="00E62906"/>
    <w:rsid w:val="00E633BF"/>
    <w:rsid w:val="00E64BE2"/>
    <w:rsid w:val="00E70C3A"/>
    <w:rsid w:val="00E712A9"/>
    <w:rsid w:val="00E71EC6"/>
    <w:rsid w:val="00E74221"/>
    <w:rsid w:val="00E74ED8"/>
    <w:rsid w:val="00E7586C"/>
    <w:rsid w:val="00E778D4"/>
    <w:rsid w:val="00E81216"/>
    <w:rsid w:val="00E81C4B"/>
    <w:rsid w:val="00E8441D"/>
    <w:rsid w:val="00E84422"/>
    <w:rsid w:val="00E84860"/>
    <w:rsid w:val="00E8732D"/>
    <w:rsid w:val="00E874F9"/>
    <w:rsid w:val="00E876C1"/>
    <w:rsid w:val="00E877AD"/>
    <w:rsid w:val="00E96849"/>
    <w:rsid w:val="00EA1E63"/>
    <w:rsid w:val="00EA2121"/>
    <w:rsid w:val="00EA27D5"/>
    <w:rsid w:val="00EA7F3C"/>
    <w:rsid w:val="00EB0DD9"/>
    <w:rsid w:val="00EB127E"/>
    <w:rsid w:val="00EB2DF0"/>
    <w:rsid w:val="00EB4867"/>
    <w:rsid w:val="00EB55DC"/>
    <w:rsid w:val="00EB5AE6"/>
    <w:rsid w:val="00EB7AFF"/>
    <w:rsid w:val="00EC14CD"/>
    <w:rsid w:val="00EC4D0A"/>
    <w:rsid w:val="00EC638B"/>
    <w:rsid w:val="00EC6A25"/>
    <w:rsid w:val="00ED15D6"/>
    <w:rsid w:val="00ED3B31"/>
    <w:rsid w:val="00ED3CB9"/>
    <w:rsid w:val="00ED4A55"/>
    <w:rsid w:val="00EE016E"/>
    <w:rsid w:val="00EE2F82"/>
    <w:rsid w:val="00EE3254"/>
    <w:rsid w:val="00EE4DAD"/>
    <w:rsid w:val="00EE513E"/>
    <w:rsid w:val="00EE6899"/>
    <w:rsid w:val="00EE6AF6"/>
    <w:rsid w:val="00EE7699"/>
    <w:rsid w:val="00EF1B56"/>
    <w:rsid w:val="00EF1F3B"/>
    <w:rsid w:val="00EF3709"/>
    <w:rsid w:val="00EF46D7"/>
    <w:rsid w:val="00EF4832"/>
    <w:rsid w:val="00EF5C7A"/>
    <w:rsid w:val="00EF60C3"/>
    <w:rsid w:val="00EF60DD"/>
    <w:rsid w:val="00EF790D"/>
    <w:rsid w:val="00F01C83"/>
    <w:rsid w:val="00F05A4E"/>
    <w:rsid w:val="00F05B21"/>
    <w:rsid w:val="00F13A37"/>
    <w:rsid w:val="00F14174"/>
    <w:rsid w:val="00F14818"/>
    <w:rsid w:val="00F15010"/>
    <w:rsid w:val="00F15BD8"/>
    <w:rsid w:val="00F16F4C"/>
    <w:rsid w:val="00F21270"/>
    <w:rsid w:val="00F22845"/>
    <w:rsid w:val="00F25B6D"/>
    <w:rsid w:val="00F30926"/>
    <w:rsid w:val="00F327F2"/>
    <w:rsid w:val="00F3315A"/>
    <w:rsid w:val="00F351A3"/>
    <w:rsid w:val="00F3565F"/>
    <w:rsid w:val="00F365C4"/>
    <w:rsid w:val="00F37BCC"/>
    <w:rsid w:val="00F4127D"/>
    <w:rsid w:val="00F429DD"/>
    <w:rsid w:val="00F42DFD"/>
    <w:rsid w:val="00F442B8"/>
    <w:rsid w:val="00F464C5"/>
    <w:rsid w:val="00F5009A"/>
    <w:rsid w:val="00F51DED"/>
    <w:rsid w:val="00F528D7"/>
    <w:rsid w:val="00F53FDB"/>
    <w:rsid w:val="00F561BD"/>
    <w:rsid w:val="00F578BC"/>
    <w:rsid w:val="00F578C7"/>
    <w:rsid w:val="00F61975"/>
    <w:rsid w:val="00F61B85"/>
    <w:rsid w:val="00F666F0"/>
    <w:rsid w:val="00F66D50"/>
    <w:rsid w:val="00F6704E"/>
    <w:rsid w:val="00F70D3B"/>
    <w:rsid w:val="00F720AF"/>
    <w:rsid w:val="00F725CE"/>
    <w:rsid w:val="00F72B57"/>
    <w:rsid w:val="00F80A78"/>
    <w:rsid w:val="00F81920"/>
    <w:rsid w:val="00F83A09"/>
    <w:rsid w:val="00F86DCA"/>
    <w:rsid w:val="00F9270D"/>
    <w:rsid w:val="00F929A0"/>
    <w:rsid w:val="00F958AA"/>
    <w:rsid w:val="00F968A6"/>
    <w:rsid w:val="00F96DC5"/>
    <w:rsid w:val="00F9732B"/>
    <w:rsid w:val="00F97AB0"/>
    <w:rsid w:val="00FA01C0"/>
    <w:rsid w:val="00FA040F"/>
    <w:rsid w:val="00FA16DE"/>
    <w:rsid w:val="00FA1F63"/>
    <w:rsid w:val="00FB0D99"/>
    <w:rsid w:val="00FB2F6A"/>
    <w:rsid w:val="00FB3BC0"/>
    <w:rsid w:val="00FB75CB"/>
    <w:rsid w:val="00FC0F1A"/>
    <w:rsid w:val="00FC1973"/>
    <w:rsid w:val="00FC41FD"/>
    <w:rsid w:val="00FC43B8"/>
    <w:rsid w:val="00FC4A86"/>
    <w:rsid w:val="00FC62FC"/>
    <w:rsid w:val="00FC6B88"/>
    <w:rsid w:val="00FD02A7"/>
    <w:rsid w:val="00FD11AE"/>
    <w:rsid w:val="00FD400E"/>
    <w:rsid w:val="00FD58AE"/>
    <w:rsid w:val="00FD600C"/>
    <w:rsid w:val="00FD60AA"/>
    <w:rsid w:val="00FE1375"/>
    <w:rsid w:val="00FE4DAC"/>
    <w:rsid w:val="00FE62F9"/>
    <w:rsid w:val="00FE7B9D"/>
    <w:rsid w:val="00FF2F84"/>
    <w:rsid w:val="00FF3BED"/>
    <w:rsid w:val="00FF3C05"/>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2958"/>
    <w:pPr>
      <w:spacing w:line="276" w:lineRule="auto"/>
    </w:pPr>
    <w:rPr>
      <w:rFonts w:ascii="Arial" w:hAnsi="Arial"/>
      <w:sz w:val="22"/>
      <w:szCs w:val="22"/>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link w:val="ListParagraphChar"/>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1">
    <w:name w:val="확인되지 않은 멘션1"/>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1">
    <w:name w:val="Unresolved Mention1"/>
    <w:basedOn w:val="DefaultParagraphFont"/>
    <w:uiPriority w:val="99"/>
    <w:semiHidden/>
    <w:unhideWhenUsed/>
    <w:rsid w:val="007C59AC"/>
    <w:rPr>
      <w:color w:val="605E5C"/>
      <w:shd w:val="clear" w:color="auto" w:fill="E1DFDD"/>
    </w:rPr>
  </w:style>
  <w:style w:type="paragraph" w:styleId="NormalWeb">
    <w:name w:val="Normal (Web)"/>
    <w:basedOn w:val="Normal"/>
    <w:uiPriority w:val="99"/>
    <w:unhideWhenUsed/>
    <w:rsid w:val="00BC4C81"/>
    <w:pPr>
      <w:spacing w:before="100" w:beforeAutospacing="1" w:after="100" w:afterAutospacing="1" w:line="240" w:lineRule="auto"/>
    </w:pPr>
    <w:rPr>
      <w:rFonts w:ascii="Gulim" w:eastAsia="Gulim" w:hAnsi="Gulim" w:cs="Gulim"/>
      <w:sz w:val="24"/>
      <w:szCs w:val="24"/>
      <w:lang w:eastAsia="ko-KR"/>
    </w:rPr>
  </w:style>
  <w:style w:type="paragraph" w:styleId="NoSpacing">
    <w:name w:val="No Spacing"/>
    <w:uiPriority w:val="99"/>
    <w:qFormat/>
    <w:rsid w:val="00A56E3B"/>
    <w:rPr>
      <w:sz w:val="22"/>
      <w:szCs w:val="22"/>
    </w:rPr>
  </w:style>
  <w:style w:type="paragraph" w:customStyle="1" w:styleId="Default">
    <w:name w:val="Default"/>
    <w:rsid w:val="005E44AE"/>
    <w:pPr>
      <w:widowControl w:val="0"/>
      <w:autoSpaceDE w:val="0"/>
      <w:autoSpaceDN w:val="0"/>
      <w:adjustRightInd w:val="0"/>
    </w:pPr>
    <w:rPr>
      <w:rFonts w:ascii="Arial" w:eastAsiaTheme="minorEastAsia" w:hAnsi="Arial" w:cs="Arial"/>
      <w:color w:val="000000"/>
      <w:sz w:val="24"/>
      <w:szCs w:val="24"/>
      <w:lang w:eastAsia="ko-KR"/>
    </w:rPr>
  </w:style>
  <w:style w:type="paragraph" w:customStyle="1" w:styleId="paragraph">
    <w:name w:val="paragraph"/>
    <w:basedOn w:val="Normal"/>
    <w:rsid w:val="00EC6A2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EC6A25"/>
  </w:style>
  <w:style w:type="character" w:customStyle="1" w:styleId="eop">
    <w:name w:val="eop"/>
    <w:basedOn w:val="DefaultParagraphFont"/>
    <w:rsid w:val="00EC6A25"/>
  </w:style>
  <w:style w:type="character" w:customStyle="1" w:styleId="ListParagraphChar">
    <w:name w:val="List Paragraph Char"/>
    <w:link w:val="ListParagraph"/>
    <w:uiPriority w:val="34"/>
    <w:locked/>
    <w:rsid w:val="00E40F2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3750">
      <w:bodyDiv w:val="1"/>
      <w:marLeft w:val="0"/>
      <w:marRight w:val="0"/>
      <w:marTop w:val="0"/>
      <w:marBottom w:val="0"/>
      <w:divBdr>
        <w:top w:val="none" w:sz="0" w:space="0" w:color="auto"/>
        <w:left w:val="none" w:sz="0" w:space="0" w:color="auto"/>
        <w:bottom w:val="none" w:sz="0" w:space="0" w:color="auto"/>
        <w:right w:val="none" w:sz="0" w:space="0" w:color="auto"/>
      </w:divBdr>
    </w:div>
    <w:div w:id="85425878">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793644877">
      <w:bodyDiv w:val="1"/>
      <w:marLeft w:val="0"/>
      <w:marRight w:val="0"/>
      <w:marTop w:val="0"/>
      <w:marBottom w:val="0"/>
      <w:divBdr>
        <w:top w:val="none" w:sz="0" w:space="0" w:color="auto"/>
        <w:left w:val="none" w:sz="0" w:space="0" w:color="auto"/>
        <w:bottom w:val="none" w:sz="0" w:space="0" w:color="auto"/>
        <w:right w:val="none" w:sz="0" w:space="0" w:color="auto"/>
      </w:divBdr>
    </w:div>
    <w:div w:id="850069978">
      <w:bodyDiv w:val="1"/>
      <w:marLeft w:val="0"/>
      <w:marRight w:val="0"/>
      <w:marTop w:val="0"/>
      <w:marBottom w:val="0"/>
      <w:divBdr>
        <w:top w:val="none" w:sz="0" w:space="0" w:color="auto"/>
        <w:left w:val="none" w:sz="0" w:space="0" w:color="auto"/>
        <w:bottom w:val="none" w:sz="0" w:space="0" w:color="auto"/>
        <w:right w:val="none" w:sz="0" w:space="0" w:color="auto"/>
      </w:divBdr>
    </w:div>
    <w:div w:id="869294473">
      <w:bodyDiv w:val="1"/>
      <w:marLeft w:val="0"/>
      <w:marRight w:val="0"/>
      <w:marTop w:val="0"/>
      <w:marBottom w:val="0"/>
      <w:divBdr>
        <w:top w:val="none" w:sz="0" w:space="0" w:color="auto"/>
        <w:left w:val="none" w:sz="0" w:space="0" w:color="auto"/>
        <w:bottom w:val="none" w:sz="0" w:space="0" w:color="auto"/>
        <w:right w:val="none" w:sz="0" w:space="0" w:color="auto"/>
      </w:divBdr>
      <w:divsChild>
        <w:div w:id="671876145">
          <w:marLeft w:val="288"/>
          <w:marRight w:val="0"/>
          <w:marTop w:val="60"/>
          <w:marBottom w:val="0"/>
          <w:divBdr>
            <w:top w:val="none" w:sz="0" w:space="0" w:color="auto"/>
            <w:left w:val="none" w:sz="0" w:space="0" w:color="auto"/>
            <w:bottom w:val="none" w:sz="0" w:space="0" w:color="auto"/>
            <w:right w:val="none" w:sz="0" w:space="0" w:color="auto"/>
          </w:divBdr>
        </w:div>
        <w:div w:id="64299556">
          <w:marLeft w:val="288"/>
          <w:marRight w:val="0"/>
          <w:marTop w:val="60"/>
          <w:marBottom w:val="0"/>
          <w:divBdr>
            <w:top w:val="none" w:sz="0" w:space="0" w:color="auto"/>
            <w:left w:val="none" w:sz="0" w:space="0" w:color="auto"/>
            <w:bottom w:val="none" w:sz="0" w:space="0" w:color="auto"/>
            <w:right w:val="none" w:sz="0" w:space="0" w:color="auto"/>
          </w:divBdr>
        </w:div>
        <w:div w:id="1116406121">
          <w:marLeft w:val="288"/>
          <w:marRight w:val="0"/>
          <w:marTop w:val="60"/>
          <w:marBottom w:val="0"/>
          <w:divBdr>
            <w:top w:val="none" w:sz="0" w:space="0" w:color="auto"/>
            <w:left w:val="none" w:sz="0" w:space="0" w:color="auto"/>
            <w:bottom w:val="none" w:sz="0" w:space="0" w:color="auto"/>
            <w:right w:val="none" w:sz="0" w:space="0" w:color="auto"/>
          </w:divBdr>
        </w:div>
        <w:div w:id="1902254667">
          <w:marLeft w:val="288"/>
          <w:marRight w:val="0"/>
          <w:marTop w:val="60"/>
          <w:marBottom w:val="0"/>
          <w:divBdr>
            <w:top w:val="none" w:sz="0" w:space="0" w:color="auto"/>
            <w:left w:val="none" w:sz="0" w:space="0" w:color="auto"/>
            <w:bottom w:val="none" w:sz="0" w:space="0" w:color="auto"/>
            <w:right w:val="none" w:sz="0" w:space="0" w:color="auto"/>
          </w:divBdr>
        </w:div>
      </w:divsChild>
    </w:div>
    <w:div w:id="1073087584">
      <w:bodyDiv w:val="1"/>
      <w:marLeft w:val="0"/>
      <w:marRight w:val="0"/>
      <w:marTop w:val="0"/>
      <w:marBottom w:val="0"/>
      <w:divBdr>
        <w:top w:val="none" w:sz="0" w:space="0" w:color="auto"/>
        <w:left w:val="none" w:sz="0" w:space="0" w:color="auto"/>
        <w:bottom w:val="none" w:sz="0" w:space="0" w:color="auto"/>
        <w:right w:val="none" w:sz="0" w:space="0" w:color="auto"/>
      </w:divBdr>
    </w:div>
    <w:div w:id="1228763588">
      <w:bodyDiv w:val="1"/>
      <w:marLeft w:val="0"/>
      <w:marRight w:val="0"/>
      <w:marTop w:val="0"/>
      <w:marBottom w:val="0"/>
      <w:divBdr>
        <w:top w:val="none" w:sz="0" w:space="0" w:color="auto"/>
        <w:left w:val="none" w:sz="0" w:space="0" w:color="auto"/>
        <w:bottom w:val="none" w:sz="0" w:space="0" w:color="auto"/>
        <w:right w:val="none" w:sz="0" w:space="0" w:color="auto"/>
      </w:divBdr>
      <w:divsChild>
        <w:div w:id="1026295979">
          <w:marLeft w:val="288"/>
          <w:marRight w:val="0"/>
          <w:marTop w:val="60"/>
          <w:marBottom w:val="0"/>
          <w:divBdr>
            <w:top w:val="none" w:sz="0" w:space="0" w:color="auto"/>
            <w:left w:val="none" w:sz="0" w:space="0" w:color="auto"/>
            <w:bottom w:val="none" w:sz="0" w:space="0" w:color="auto"/>
            <w:right w:val="none" w:sz="0" w:space="0" w:color="auto"/>
          </w:divBdr>
        </w:div>
        <w:div w:id="2103140668">
          <w:marLeft w:val="288"/>
          <w:marRight w:val="0"/>
          <w:marTop w:val="60"/>
          <w:marBottom w:val="0"/>
          <w:divBdr>
            <w:top w:val="none" w:sz="0" w:space="0" w:color="auto"/>
            <w:left w:val="none" w:sz="0" w:space="0" w:color="auto"/>
            <w:bottom w:val="none" w:sz="0" w:space="0" w:color="auto"/>
            <w:right w:val="none" w:sz="0" w:space="0" w:color="auto"/>
          </w:divBdr>
        </w:div>
        <w:div w:id="953513440">
          <w:marLeft w:val="288"/>
          <w:marRight w:val="0"/>
          <w:marTop w:val="60"/>
          <w:marBottom w:val="0"/>
          <w:divBdr>
            <w:top w:val="none" w:sz="0" w:space="0" w:color="auto"/>
            <w:left w:val="none" w:sz="0" w:space="0" w:color="auto"/>
            <w:bottom w:val="none" w:sz="0" w:space="0" w:color="auto"/>
            <w:right w:val="none" w:sz="0" w:space="0" w:color="auto"/>
          </w:divBdr>
        </w:div>
      </w:divsChild>
    </w:div>
    <w:div w:id="1640574661">
      <w:bodyDiv w:val="1"/>
      <w:marLeft w:val="0"/>
      <w:marRight w:val="0"/>
      <w:marTop w:val="0"/>
      <w:marBottom w:val="0"/>
      <w:divBdr>
        <w:top w:val="none" w:sz="0" w:space="0" w:color="auto"/>
        <w:left w:val="none" w:sz="0" w:space="0" w:color="auto"/>
        <w:bottom w:val="none" w:sz="0" w:space="0" w:color="auto"/>
        <w:right w:val="none" w:sz="0" w:space="0" w:color="auto"/>
      </w:divBdr>
    </w:div>
    <w:div w:id="1738355236">
      <w:bodyDiv w:val="1"/>
      <w:marLeft w:val="0"/>
      <w:marRight w:val="0"/>
      <w:marTop w:val="0"/>
      <w:marBottom w:val="0"/>
      <w:divBdr>
        <w:top w:val="none" w:sz="0" w:space="0" w:color="auto"/>
        <w:left w:val="none" w:sz="0" w:space="0" w:color="auto"/>
        <w:bottom w:val="none" w:sz="0" w:space="0" w:color="auto"/>
        <w:right w:val="none" w:sz="0" w:space="0" w:color="auto"/>
      </w:divBdr>
      <w:divsChild>
        <w:div w:id="284190689">
          <w:marLeft w:val="0"/>
          <w:marRight w:val="0"/>
          <w:marTop w:val="0"/>
          <w:marBottom w:val="0"/>
          <w:divBdr>
            <w:top w:val="none" w:sz="0" w:space="0" w:color="auto"/>
            <w:left w:val="none" w:sz="0" w:space="0" w:color="auto"/>
            <w:bottom w:val="none" w:sz="0" w:space="0" w:color="auto"/>
            <w:right w:val="none" w:sz="0" w:space="0" w:color="auto"/>
          </w:divBdr>
        </w:div>
        <w:div w:id="1197043711">
          <w:marLeft w:val="0"/>
          <w:marRight w:val="0"/>
          <w:marTop w:val="0"/>
          <w:marBottom w:val="0"/>
          <w:divBdr>
            <w:top w:val="none" w:sz="0" w:space="0" w:color="auto"/>
            <w:left w:val="none" w:sz="0" w:space="0" w:color="auto"/>
            <w:bottom w:val="none" w:sz="0" w:space="0" w:color="auto"/>
            <w:right w:val="none" w:sz="0" w:space="0" w:color="auto"/>
          </w:divBdr>
        </w:div>
        <w:div w:id="554507277">
          <w:marLeft w:val="0"/>
          <w:marRight w:val="0"/>
          <w:marTop w:val="0"/>
          <w:marBottom w:val="0"/>
          <w:divBdr>
            <w:top w:val="none" w:sz="0" w:space="0" w:color="auto"/>
            <w:left w:val="none" w:sz="0" w:space="0" w:color="auto"/>
            <w:bottom w:val="none" w:sz="0" w:space="0" w:color="auto"/>
            <w:right w:val="none" w:sz="0" w:space="0" w:color="auto"/>
          </w:divBdr>
        </w:div>
        <w:div w:id="719674486">
          <w:marLeft w:val="0"/>
          <w:marRight w:val="0"/>
          <w:marTop w:val="0"/>
          <w:marBottom w:val="0"/>
          <w:divBdr>
            <w:top w:val="none" w:sz="0" w:space="0" w:color="auto"/>
            <w:left w:val="none" w:sz="0" w:space="0" w:color="auto"/>
            <w:bottom w:val="none" w:sz="0" w:space="0" w:color="auto"/>
            <w:right w:val="none" w:sz="0" w:space="0" w:color="auto"/>
          </w:divBdr>
        </w:div>
        <w:div w:id="1210023442">
          <w:marLeft w:val="0"/>
          <w:marRight w:val="0"/>
          <w:marTop w:val="0"/>
          <w:marBottom w:val="0"/>
          <w:divBdr>
            <w:top w:val="none" w:sz="0" w:space="0" w:color="auto"/>
            <w:left w:val="none" w:sz="0" w:space="0" w:color="auto"/>
            <w:bottom w:val="none" w:sz="0" w:space="0" w:color="auto"/>
            <w:right w:val="none" w:sz="0" w:space="0" w:color="auto"/>
          </w:divBdr>
        </w:div>
        <w:div w:id="888997959">
          <w:marLeft w:val="0"/>
          <w:marRight w:val="0"/>
          <w:marTop w:val="0"/>
          <w:marBottom w:val="0"/>
          <w:divBdr>
            <w:top w:val="none" w:sz="0" w:space="0" w:color="auto"/>
            <w:left w:val="none" w:sz="0" w:space="0" w:color="auto"/>
            <w:bottom w:val="none" w:sz="0" w:space="0" w:color="auto"/>
            <w:right w:val="none" w:sz="0" w:space="0" w:color="auto"/>
          </w:divBdr>
        </w:div>
        <w:div w:id="52899145">
          <w:marLeft w:val="0"/>
          <w:marRight w:val="0"/>
          <w:marTop w:val="0"/>
          <w:marBottom w:val="0"/>
          <w:divBdr>
            <w:top w:val="none" w:sz="0" w:space="0" w:color="auto"/>
            <w:left w:val="none" w:sz="0" w:space="0" w:color="auto"/>
            <w:bottom w:val="none" w:sz="0" w:space="0" w:color="auto"/>
            <w:right w:val="none" w:sz="0" w:space="0" w:color="auto"/>
          </w:divBdr>
        </w:div>
      </w:divsChild>
    </w:div>
    <w:div w:id="20281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news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c_aOOAa-Q2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D3E3709301F7408A7D341F718AC75D" ma:contentTypeVersion="11" ma:contentTypeDescription="Create a new document." ma:contentTypeScope="" ma:versionID="9b0ec1fc2dabdd0994922d1fc1633683">
  <xsd:schema xmlns:xsd="http://www.w3.org/2001/XMLSchema" xmlns:xs="http://www.w3.org/2001/XMLSchema" xmlns:p="http://schemas.microsoft.com/office/2006/metadata/properties" xmlns:ns2="f17a1337-7253-4d24-834d-6114787e6c6c" xmlns:ns3="1e8b9828-eed2-4dbe-a294-c89cbfee79d3" targetNamespace="http://schemas.microsoft.com/office/2006/metadata/properties" ma:root="true" ma:fieldsID="9d047d89006d14ac63e1d7dc94ffc46d" ns2:_="" ns3:_="">
    <xsd:import namespace="f17a1337-7253-4d24-834d-6114787e6c6c"/>
    <xsd:import namespace="1e8b9828-eed2-4dbe-a294-c89cbfee7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a1337-7253-4d24-834d-6114787e6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b9828-eed2-4dbe-a294-c89cbfee79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4508-F84B-4DD7-9613-E039C03CE313}">
  <ds:schemaRefs>
    <ds:schemaRef ds:uri="http://schemas.openxmlformats.org/package/2006/metadata/core-properties"/>
    <ds:schemaRef ds:uri="f17a1337-7253-4d24-834d-6114787e6c6c"/>
    <ds:schemaRef ds:uri="http://purl.org/dc/terms/"/>
    <ds:schemaRef ds:uri="http://schemas.microsoft.com/office/infopath/2007/PartnerControls"/>
    <ds:schemaRef ds:uri="1e8b9828-eed2-4dbe-a294-c89cbfee79d3"/>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3.xml><?xml version="1.0" encoding="utf-8"?>
<ds:datastoreItem xmlns:ds="http://schemas.openxmlformats.org/officeDocument/2006/customXml" ds:itemID="{552B4935-2CA7-4DB9-9134-F4A8BDC46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a1337-7253-4d24-834d-6114787e6c6c"/>
    <ds:schemaRef ds:uri="1e8b9828-eed2-4dbe-a294-c89cbfee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CC56F-D5C2-444D-BC2A-6435CFF9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2579</Words>
  <Characters>14706</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17251</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2021-03-29T07:59:00Z</dcterms:created>
  <dcterms:modified xsi:type="dcterms:W3CDTF">2021-03-29T11:03:00Z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0x01010035D3E3709301F7408A7D341F718AC75D</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ies>
</file>